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7555" w14:textId="77777777" w:rsidR="00A55D45" w:rsidRDefault="00A55D45" w:rsidP="00A55D45">
      <w:r>
        <w:rPr>
          <w:noProof/>
        </w:rPr>
        <w:drawing>
          <wp:anchor distT="0" distB="0" distL="114300" distR="114300" simplePos="0" relativeHeight="251659264" behindDoc="0" locked="0" layoutInCell="1" allowOverlap="1" wp14:anchorId="167775C0" wp14:editId="7FED1100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E9ECB5" w14:textId="77777777" w:rsidR="00A55D45" w:rsidRDefault="00A55D45" w:rsidP="00A55D45">
      <w:pPr>
        <w:rPr>
          <w:rFonts w:ascii="Arial Narrow" w:hAnsi="Arial Narrow"/>
        </w:rPr>
      </w:pPr>
      <w:r>
        <w:t xml:space="preserve">   REPUBLIKA HRVATSKA</w:t>
      </w:r>
      <w:r>
        <w:tab/>
      </w:r>
    </w:p>
    <w:p w14:paraId="7D2AC9BF" w14:textId="77777777" w:rsidR="00A55D45" w:rsidRDefault="00A55D45" w:rsidP="00A55D45">
      <w:r>
        <w:t>LIČKO-SENJSKA ŽUPANIJA</w:t>
      </w:r>
    </w:p>
    <w:p w14:paraId="6D8A9719" w14:textId="77777777" w:rsidR="00A55D45" w:rsidRDefault="00A55D45" w:rsidP="00A55D45">
      <w:pPr>
        <w:rPr>
          <w:b/>
        </w:rPr>
      </w:pPr>
      <w:r>
        <w:rPr>
          <w:b/>
        </w:rPr>
        <w:t xml:space="preserve">        OPĆINA UDBINA</w:t>
      </w:r>
    </w:p>
    <w:p w14:paraId="78D39DE1" w14:textId="77777777" w:rsidR="00A55D45" w:rsidRDefault="00A55D45" w:rsidP="00A55D45">
      <w:pPr>
        <w:jc w:val="both"/>
        <w:rPr>
          <w:b/>
        </w:rPr>
      </w:pPr>
    </w:p>
    <w:p w14:paraId="695CAE0E" w14:textId="77777777" w:rsidR="00A55D45" w:rsidRDefault="00A55D45" w:rsidP="00A55D45">
      <w:pPr>
        <w:jc w:val="both"/>
        <w:rPr>
          <w:b/>
        </w:rPr>
      </w:pPr>
    </w:p>
    <w:p w14:paraId="238E4FE4" w14:textId="77777777" w:rsidR="00A55D45" w:rsidRPr="001C09F3" w:rsidRDefault="00A55D45" w:rsidP="00A55D45">
      <w:pPr>
        <w:jc w:val="both"/>
        <w:rPr>
          <w:rFonts w:ascii="Times New Roman" w:hAnsi="Times New Roman" w:cs="Times New Roman"/>
          <w:lang w:val="hr-HR"/>
        </w:rPr>
      </w:pPr>
      <w:r w:rsidRPr="001C09F3">
        <w:rPr>
          <w:rFonts w:ascii="Times New Roman" w:hAnsi="Times New Roman" w:cs="Times New Roman"/>
          <w:lang w:val="hr-HR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259B9A86" w14:textId="77777777" w:rsidR="00A55D45" w:rsidRDefault="00A55D45" w:rsidP="00A55D45">
      <w:pPr>
        <w:jc w:val="both"/>
      </w:pPr>
    </w:p>
    <w:p w14:paraId="5D83BF19" w14:textId="77777777" w:rsidR="00A55D45" w:rsidRDefault="00A55D45" w:rsidP="00A55D45"/>
    <w:p w14:paraId="224719AB" w14:textId="77777777" w:rsidR="00A55D45" w:rsidRPr="00AD51A1" w:rsidRDefault="00A55D45" w:rsidP="00A55D45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</w:t>
      </w:r>
      <w:r w:rsidRPr="00AD51A1">
        <w:rPr>
          <w:b/>
          <w:bCs/>
        </w:rPr>
        <w:t xml:space="preserve">    ZAKLJUČAK</w:t>
      </w:r>
    </w:p>
    <w:p w14:paraId="1CB08B11" w14:textId="77777777" w:rsidR="00A55D45" w:rsidRDefault="00A55D45" w:rsidP="00A55D45"/>
    <w:p w14:paraId="3BD3CBC4" w14:textId="77777777" w:rsidR="00A55D45" w:rsidRPr="00201C5C" w:rsidRDefault="00A55D45" w:rsidP="00A55D45">
      <w:pPr>
        <w:jc w:val="both"/>
      </w:pPr>
    </w:p>
    <w:p w14:paraId="473CE7B5" w14:textId="5E59D893" w:rsidR="00A55D45" w:rsidRPr="001C09F3" w:rsidRDefault="00A55D45" w:rsidP="00A55D45">
      <w:pPr>
        <w:pStyle w:val="Bezproreda"/>
        <w:rPr>
          <w:rFonts w:ascii="Times New Roman" w:hAnsi="Times New Roman" w:cs="Times New Roman"/>
          <w:sz w:val="22"/>
        </w:rPr>
      </w:pPr>
      <w:r w:rsidRPr="001C09F3">
        <w:rPr>
          <w:rFonts w:ascii="Times New Roman" w:hAnsi="Times New Roman" w:cs="Times New Roman"/>
          <w:sz w:val="22"/>
        </w:rPr>
        <w:t xml:space="preserve">Utvrđuje se prijedlog Odluke o  donošenju </w:t>
      </w:r>
      <w:r>
        <w:rPr>
          <w:rFonts w:ascii="Times New Roman" w:hAnsi="Times New Roman" w:cs="Times New Roman"/>
          <w:sz w:val="22"/>
        </w:rPr>
        <w:t xml:space="preserve">III. Izmjene i dopune Urbanističkog plana uređenja gospodarske zone </w:t>
      </w:r>
      <w:proofErr w:type="spellStart"/>
      <w:r>
        <w:rPr>
          <w:rFonts w:ascii="Times New Roman" w:hAnsi="Times New Roman" w:cs="Times New Roman"/>
          <w:sz w:val="22"/>
        </w:rPr>
        <w:t>Podudbina</w:t>
      </w:r>
      <w:proofErr w:type="spellEnd"/>
      <w:r w:rsidRPr="001C09F3">
        <w:rPr>
          <w:rFonts w:ascii="Times New Roman" w:hAnsi="Times New Roman" w:cs="Times New Roman"/>
          <w:sz w:val="22"/>
        </w:rPr>
        <w:t xml:space="preserve"> te se dostavlja Općinskom vijeću Općine Udbina na razmatranje i donošenje.</w:t>
      </w:r>
    </w:p>
    <w:p w14:paraId="0691EBDD" w14:textId="77777777" w:rsidR="00A55D45" w:rsidRDefault="00A55D45" w:rsidP="00A55D45"/>
    <w:p w14:paraId="27124059" w14:textId="77777777" w:rsidR="00A55D45" w:rsidRPr="00C02748" w:rsidRDefault="00A55D45" w:rsidP="00A55D45">
      <w:pPr>
        <w:ind w:left="360"/>
      </w:pPr>
    </w:p>
    <w:p w14:paraId="023B5F9E" w14:textId="77777777" w:rsidR="00A55D45" w:rsidRPr="006942EA" w:rsidRDefault="00A55D45" w:rsidP="00A55D45"/>
    <w:p w14:paraId="3ACFD63D" w14:textId="77777777" w:rsidR="00A55D45" w:rsidRPr="001C09F3" w:rsidRDefault="00A55D45" w:rsidP="00A55D45">
      <w:pPr>
        <w:rPr>
          <w:rFonts w:ascii="Times New Roman" w:hAnsi="Times New Roman" w:cs="Times New Roman"/>
        </w:rPr>
      </w:pPr>
    </w:p>
    <w:p w14:paraId="525AB196" w14:textId="77777777" w:rsidR="00A55D45" w:rsidRPr="001C09F3" w:rsidRDefault="00A55D45" w:rsidP="00A55D45">
      <w:pPr>
        <w:jc w:val="both"/>
        <w:rPr>
          <w:rFonts w:ascii="Times New Roman" w:hAnsi="Times New Roman" w:cs="Times New Roman"/>
        </w:rPr>
      </w:pP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  <w:t xml:space="preserve">NAČELNIK OPĆINE </w:t>
      </w:r>
    </w:p>
    <w:p w14:paraId="7C5BA6A6" w14:textId="77777777" w:rsidR="00A55D45" w:rsidRPr="001C09F3" w:rsidRDefault="00A55D45" w:rsidP="00A55D45">
      <w:pPr>
        <w:jc w:val="both"/>
        <w:rPr>
          <w:rFonts w:ascii="Times New Roman" w:hAnsi="Times New Roman" w:cs="Times New Roman"/>
        </w:rPr>
      </w:pP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</w:r>
      <w:r w:rsidRPr="001C09F3">
        <w:rPr>
          <w:rFonts w:ascii="Times New Roman" w:hAnsi="Times New Roman" w:cs="Times New Roman"/>
        </w:rPr>
        <w:tab/>
        <w:t xml:space="preserve">Josip </w:t>
      </w:r>
      <w:proofErr w:type="spellStart"/>
      <w:r w:rsidRPr="001C09F3">
        <w:rPr>
          <w:rFonts w:ascii="Times New Roman" w:hAnsi="Times New Roman" w:cs="Times New Roman"/>
        </w:rPr>
        <w:t>Seuček</w:t>
      </w:r>
      <w:proofErr w:type="spellEnd"/>
      <w:r w:rsidRPr="001C09F3">
        <w:rPr>
          <w:rFonts w:ascii="Times New Roman" w:hAnsi="Times New Roman" w:cs="Times New Roman"/>
        </w:rPr>
        <w:t xml:space="preserve">, </w:t>
      </w:r>
      <w:proofErr w:type="spellStart"/>
      <w:r w:rsidRPr="001C09F3">
        <w:rPr>
          <w:rFonts w:ascii="Times New Roman" w:hAnsi="Times New Roman" w:cs="Times New Roman"/>
        </w:rPr>
        <w:t>mag.ing</w:t>
      </w:r>
      <w:proofErr w:type="spellEnd"/>
      <w:r w:rsidRPr="001C09F3">
        <w:rPr>
          <w:rFonts w:ascii="Times New Roman" w:hAnsi="Times New Roman" w:cs="Times New Roman"/>
        </w:rPr>
        <w:t>.</w:t>
      </w:r>
    </w:p>
    <w:p w14:paraId="6315225E" w14:textId="77777777" w:rsidR="00A55D45" w:rsidRPr="001C09F3" w:rsidRDefault="00A55D45" w:rsidP="00A55D45">
      <w:pPr>
        <w:rPr>
          <w:rFonts w:ascii="Times New Roman" w:hAnsi="Times New Roman" w:cs="Times New Roman"/>
        </w:rPr>
      </w:pPr>
    </w:p>
    <w:p w14:paraId="3CD457ED" w14:textId="77777777" w:rsidR="00A55D45" w:rsidRPr="001C09F3" w:rsidRDefault="00A55D45" w:rsidP="00A55D45">
      <w:pPr>
        <w:rPr>
          <w:rFonts w:ascii="Times New Roman" w:hAnsi="Times New Roman" w:cs="Times New Roman"/>
        </w:rPr>
      </w:pPr>
      <w:r w:rsidRPr="001C09F3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350-02/23-01/05</w:t>
      </w:r>
    </w:p>
    <w:p w14:paraId="393DE887" w14:textId="4CDDE4C3" w:rsidR="00A55D45" w:rsidRPr="001C09F3" w:rsidRDefault="00A55D45" w:rsidP="00A55D45">
      <w:pPr>
        <w:rPr>
          <w:rFonts w:ascii="Times New Roman" w:hAnsi="Times New Roman" w:cs="Times New Roman"/>
        </w:rPr>
      </w:pPr>
      <w:r w:rsidRPr="001C09F3">
        <w:rPr>
          <w:rFonts w:ascii="Times New Roman" w:hAnsi="Times New Roman" w:cs="Times New Roman"/>
        </w:rPr>
        <w:t>URBROJ: 2125-12-01/</w:t>
      </w:r>
      <w:r>
        <w:rPr>
          <w:rFonts w:ascii="Times New Roman" w:hAnsi="Times New Roman" w:cs="Times New Roman"/>
        </w:rPr>
        <w:t>02-24-5</w:t>
      </w:r>
      <w:r>
        <w:rPr>
          <w:rFonts w:ascii="Times New Roman" w:hAnsi="Times New Roman" w:cs="Times New Roman"/>
        </w:rPr>
        <w:t>2</w:t>
      </w:r>
    </w:p>
    <w:p w14:paraId="170E5D2F" w14:textId="77777777" w:rsidR="00A55D45" w:rsidRPr="001C09F3" w:rsidRDefault="00A55D45" w:rsidP="00A55D45">
      <w:pPr>
        <w:rPr>
          <w:rFonts w:ascii="Times New Roman" w:hAnsi="Times New Roman" w:cs="Times New Roman"/>
        </w:rPr>
      </w:pPr>
      <w:r w:rsidRPr="001C09F3">
        <w:rPr>
          <w:rFonts w:ascii="Times New Roman" w:hAnsi="Times New Roman" w:cs="Times New Roman"/>
        </w:rPr>
        <w:t xml:space="preserve">Udbina, </w:t>
      </w:r>
      <w:r>
        <w:rPr>
          <w:rFonts w:ascii="Times New Roman" w:hAnsi="Times New Roman" w:cs="Times New Roman"/>
        </w:rPr>
        <w:t>04.04.2024</w:t>
      </w:r>
      <w:r w:rsidRPr="001C09F3">
        <w:rPr>
          <w:rFonts w:ascii="Times New Roman" w:hAnsi="Times New Roman" w:cs="Times New Roman"/>
        </w:rPr>
        <w:t>.</w:t>
      </w:r>
    </w:p>
    <w:p w14:paraId="1D199B42" w14:textId="77777777" w:rsidR="00A55D45" w:rsidRPr="001C09F3" w:rsidRDefault="00A55D45" w:rsidP="00A55D45">
      <w:pPr>
        <w:rPr>
          <w:rFonts w:ascii="Times New Roman" w:hAnsi="Times New Roman" w:cs="Times New Roman"/>
        </w:rPr>
      </w:pPr>
    </w:p>
    <w:p w14:paraId="7A65FBE1" w14:textId="77777777" w:rsidR="00A55D45" w:rsidRPr="001C09F3" w:rsidRDefault="00A55D45" w:rsidP="00A55D45">
      <w:pPr>
        <w:jc w:val="both"/>
        <w:rPr>
          <w:rFonts w:ascii="Times New Roman" w:hAnsi="Times New Roman" w:cs="Times New Roman"/>
        </w:rPr>
      </w:pPr>
    </w:p>
    <w:p w14:paraId="357CDCD4" w14:textId="77777777" w:rsidR="00A55D45" w:rsidRPr="001C09F3" w:rsidRDefault="00A55D45" w:rsidP="00A55D45">
      <w:pPr>
        <w:jc w:val="both"/>
        <w:rPr>
          <w:rFonts w:ascii="Times New Roman" w:hAnsi="Times New Roman" w:cs="Times New Roman"/>
        </w:rPr>
      </w:pPr>
    </w:p>
    <w:p w14:paraId="12306EAF" w14:textId="77777777" w:rsidR="00A55D45" w:rsidRPr="001C09F3" w:rsidRDefault="00A55D45" w:rsidP="00A55D45">
      <w:pPr>
        <w:jc w:val="both"/>
        <w:rPr>
          <w:rFonts w:ascii="Times New Roman" w:hAnsi="Times New Roman" w:cs="Times New Roman"/>
        </w:rPr>
      </w:pPr>
      <w:proofErr w:type="spellStart"/>
      <w:r w:rsidRPr="001C09F3">
        <w:rPr>
          <w:rFonts w:ascii="Times New Roman" w:hAnsi="Times New Roman" w:cs="Times New Roman"/>
        </w:rPr>
        <w:t>Dostaviti</w:t>
      </w:r>
      <w:proofErr w:type="spellEnd"/>
      <w:r w:rsidRPr="001C09F3">
        <w:rPr>
          <w:rFonts w:ascii="Times New Roman" w:hAnsi="Times New Roman" w:cs="Times New Roman"/>
        </w:rPr>
        <w:t>:</w:t>
      </w:r>
    </w:p>
    <w:p w14:paraId="6712F5DB" w14:textId="77777777" w:rsidR="00A55D45" w:rsidRPr="001C09F3" w:rsidRDefault="00A55D45" w:rsidP="00A55D45">
      <w:pPr>
        <w:pStyle w:val="Odlomakpopisa"/>
        <w:numPr>
          <w:ilvl w:val="0"/>
          <w:numId w:val="21"/>
        </w:numPr>
        <w:jc w:val="both"/>
      </w:pPr>
      <w:r w:rsidRPr="001C09F3">
        <w:t>Općinsko vijeće Općine Udbina</w:t>
      </w:r>
    </w:p>
    <w:p w14:paraId="5D6EBAEF" w14:textId="77777777" w:rsidR="00A55D45" w:rsidRPr="001C09F3" w:rsidRDefault="00A55D45" w:rsidP="00A55D45">
      <w:pPr>
        <w:pStyle w:val="Odlomakpopisa"/>
        <w:numPr>
          <w:ilvl w:val="0"/>
          <w:numId w:val="21"/>
        </w:numPr>
        <w:jc w:val="both"/>
      </w:pPr>
      <w:r w:rsidRPr="001C09F3">
        <w:t>Pismohrana, - ovdje</w:t>
      </w:r>
    </w:p>
    <w:p w14:paraId="7C063DA2" w14:textId="77777777" w:rsidR="00A55D45" w:rsidRDefault="00A55D45" w:rsidP="00A55D45"/>
    <w:p w14:paraId="72F64862" w14:textId="77777777" w:rsidR="00A55D45" w:rsidRDefault="00A55D45">
      <w:pPr>
        <w:pStyle w:val="Naslov2"/>
        <w:keepNext w:val="0"/>
        <w:keepLines w:val="0"/>
        <w:spacing w:before="360" w:after="80" w:line="276" w:lineRule="auto"/>
        <w:jc w:val="right"/>
        <w:rPr>
          <w:i/>
          <w:color w:val="FF0000"/>
          <w:sz w:val="20"/>
          <w:szCs w:val="20"/>
          <w:lang w:val="hr-HR"/>
        </w:rPr>
      </w:pPr>
    </w:p>
    <w:p w14:paraId="382CDA00" w14:textId="77777777" w:rsidR="00A55D45" w:rsidRDefault="00A55D45" w:rsidP="00A55D45">
      <w:pPr>
        <w:rPr>
          <w:lang w:val="hr-HR"/>
        </w:rPr>
      </w:pPr>
    </w:p>
    <w:p w14:paraId="3528A96D" w14:textId="77777777" w:rsidR="00A55D45" w:rsidRDefault="00A55D45" w:rsidP="00A55D45">
      <w:pPr>
        <w:rPr>
          <w:lang w:val="hr-HR"/>
        </w:rPr>
      </w:pPr>
    </w:p>
    <w:p w14:paraId="1FA8DDCA" w14:textId="77777777" w:rsidR="00A55D45" w:rsidRDefault="00A55D45" w:rsidP="00A55D45">
      <w:pPr>
        <w:rPr>
          <w:lang w:val="hr-HR"/>
        </w:rPr>
      </w:pPr>
    </w:p>
    <w:p w14:paraId="44E26063" w14:textId="77777777" w:rsidR="00A55D45" w:rsidRDefault="00A55D45" w:rsidP="00A55D45">
      <w:pPr>
        <w:rPr>
          <w:lang w:val="hr-HR"/>
        </w:rPr>
      </w:pPr>
    </w:p>
    <w:p w14:paraId="65DA6EA1" w14:textId="77777777" w:rsidR="00A55D45" w:rsidRDefault="00A55D45" w:rsidP="00A55D45">
      <w:pPr>
        <w:rPr>
          <w:lang w:val="hr-HR"/>
        </w:rPr>
      </w:pPr>
    </w:p>
    <w:p w14:paraId="43A80930" w14:textId="77777777" w:rsidR="00A55D45" w:rsidRPr="00A55D45" w:rsidRDefault="00A55D45" w:rsidP="00A55D45">
      <w:pPr>
        <w:rPr>
          <w:lang w:val="hr-HR"/>
        </w:rPr>
      </w:pPr>
    </w:p>
    <w:p w14:paraId="7613FBAA" w14:textId="0E1912E3" w:rsidR="00780679" w:rsidRPr="008D4C95" w:rsidRDefault="008D4C95">
      <w:pPr>
        <w:pStyle w:val="Naslov2"/>
        <w:keepNext w:val="0"/>
        <w:keepLines w:val="0"/>
        <w:spacing w:before="360" w:after="80" w:line="276" w:lineRule="auto"/>
        <w:jc w:val="right"/>
        <w:rPr>
          <w:i/>
          <w:color w:val="FF0000"/>
          <w:sz w:val="20"/>
          <w:szCs w:val="20"/>
          <w:lang w:val="hr-HR"/>
        </w:rPr>
      </w:pPr>
      <w:r w:rsidRPr="008D4C95">
        <w:rPr>
          <w:i/>
          <w:color w:val="FF0000"/>
          <w:sz w:val="20"/>
          <w:szCs w:val="20"/>
          <w:lang w:val="hr-HR"/>
        </w:rPr>
        <w:lastRenderedPageBreak/>
        <w:t>NACRT ODLUKE</w:t>
      </w:r>
    </w:p>
    <w:p w14:paraId="77AA8D3C" w14:textId="753E8884" w:rsidR="00780679" w:rsidRDefault="008D4C95">
      <w:pPr>
        <w:pStyle w:val="Naslov2"/>
        <w:keepNext w:val="0"/>
        <w:keepLines w:val="0"/>
        <w:spacing w:before="360" w:after="80" w:line="276" w:lineRule="auto"/>
        <w:jc w:val="both"/>
        <w:rPr>
          <w:b w:val="0"/>
          <w:sz w:val="20"/>
          <w:szCs w:val="20"/>
          <w:lang w:val="hr-HR"/>
        </w:rPr>
      </w:pPr>
      <w:bookmarkStart w:id="0" w:name="_22fgrfkdcty5" w:colFirst="0" w:colLast="0"/>
      <w:bookmarkEnd w:id="0"/>
      <w:r w:rsidRPr="008D4C95">
        <w:rPr>
          <w:b w:val="0"/>
          <w:sz w:val="20"/>
          <w:szCs w:val="20"/>
          <w:lang w:val="hr-HR"/>
        </w:rPr>
        <w:t>Na temelju članka 113. Zakona o prostornom uređenju (Narodne novine, 153/13, 65/17, 114/18, 39/19, 98/19, 67/23) i članka 31. Statuta Općine Udbina (Županijski glasnik Ličko-senjske županije, 3/21), Općinsko vijeće Općine Udbina, na sjednici održanoj dana</w:t>
      </w:r>
      <w:r w:rsidR="00A55D45">
        <w:rPr>
          <w:b w:val="0"/>
          <w:sz w:val="20"/>
          <w:szCs w:val="20"/>
          <w:lang w:val="hr-HR"/>
        </w:rPr>
        <w:t xml:space="preserve"> ________. </w:t>
      </w:r>
      <w:r w:rsidRPr="008D4C95">
        <w:rPr>
          <w:b w:val="0"/>
          <w:sz w:val="20"/>
          <w:szCs w:val="20"/>
          <w:lang w:val="hr-HR"/>
        </w:rPr>
        <w:t>godine donijelo je</w:t>
      </w:r>
    </w:p>
    <w:p w14:paraId="21A32C2A" w14:textId="77777777" w:rsidR="009838B7" w:rsidRPr="009838B7" w:rsidRDefault="009838B7" w:rsidP="009838B7">
      <w:pPr>
        <w:rPr>
          <w:lang w:val="hr-HR"/>
        </w:rPr>
      </w:pPr>
    </w:p>
    <w:p w14:paraId="64F926F6" w14:textId="77777777" w:rsidR="00780679" w:rsidRPr="008D4C95" w:rsidRDefault="008D4C95">
      <w:pPr>
        <w:pStyle w:val="Naslov2"/>
        <w:keepNext w:val="0"/>
        <w:keepLines w:val="0"/>
        <w:spacing w:after="0" w:line="276" w:lineRule="auto"/>
        <w:jc w:val="center"/>
        <w:rPr>
          <w:sz w:val="28"/>
          <w:szCs w:val="28"/>
          <w:lang w:val="hr-HR"/>
        </w:rPr>
      </w:pPr>
      <w:bookmarkStart w:id="1" w:name="_fuv3voedk7uv" w:colFirst="0" w:colLast="0"/>
      <w:bookmarkEnd w:id="1"/>
      <w:r w:rsidRPr="008D4C95">
        <w:rPr>
          <w:sz w:val="28"/>
          <w:szCs w:val="28"/>
          <w:lang w:val="hr-HR"/>
        </w:rPr>
        <w:t>ODLUKU O DONOŠENJU</w:t>
      </w:r>
    </w:p>
    <w:p w14:paraId="4558A86C" w14:textId="77777777" w:rsidR="00780679" w:rsidRPr="008D4C95" w:rsidRDefault="008D4C95">
      <w:pPr>
        <w:pStyle w:val="Naslov2"/>
        <w:keepNext w:val="0"/>
        <w:keepLines w:val="0"/>
        <w:spacing w:before="0" w:after="0" w:line="276" w:lineRule="auto"/>
        <w:jc w:val="center"/>
        <w:rPr>
          <w:sz w:val="28"/>
          <w:szCs w:val="28"/>
          <w:lang w:val="hr-HR"/>
        </w:rPr>
      </w:pPr>
      <w:bookmarkStart w:id="2" w:name="_8igqe17ttaoa" w:colFirst="0" w:colLast="0"/>
      <w:bookmarkEnd w:id="2"/>
      <w:r w:rsidRPr="008D4C95">
        <w:rPr>
          <w:sz w:val="28"/>
          <w:szCs w:val="28"/>
          <w:lang w:val="hr-HR"/>
        </w:rPr>
        <w:t>III. IZMJENA I DOPUNA URBANISTIČKOG PLANA UREĐENJA</w:t>
      </w:r>
    </w:p>
    <w:p w14:paraId="75421724" w14:textId="77777777" w:rsidR="00780679" w:rsidRPr="008D4C95" w:rsidRDefault="008D4C95">
      <w:pPr>
        <w:pStyle w:val="Naslov2"/>
        <w:keepNext w:val="0"/>
        <w:keepLines w:val="0"/>
        <w:spacing w:before="0" w:line="276" w:lineRule="auto"/>
        <w:jc w:val="center"/>
        <w:rPr>
          <w:sz w:val="28"/>
          <w:szCs w:val="28"/>
          <w:lang w:val="hr-HR"/>
        </w:rPr>
      </w:pPr>
      <w:bookmarkStart w:id="3" w:name="_dxqy538hx0v3" w:colFirst="0" w:colLast="0"/>
      <w:bookmarkEnd w:id="3"/>
      <w:r w:rsidRPr="008D4C95">
        <w:rPr>
          <w:sz w:val="28"/>
          <w:szCs w:val="28"/>
          <w:lang w:val="hr-HR"/>
        </w:rPr>
        <w:t>GOSPODARSKE ZONE PODUDBINA</w:t>
      </w:r>
    </w:p>
    <w:p w14:paraId="037EAD1A" w14:textId="77777777" w:rsidR="00780679" w:rsidRPr="008D4C95" w:rsidRDefault="008D4C95">
      <w:pPr>
        <w:pStyle w:val="Naslov2"/>
        <w:keepNext w:val="0"/>
        <w:keepLines w:val="0"/>
        <w:spacing w:before="360" w:after="80" w:line="276" w:lineRule="auto"/>
        <w:jc w:val="both"/>
        <w:rPr>
          <w:sz w:val="20"/>
          <w:szCs w:val="20"/>
          <w:lang w:val="hr-HR"/>
        </w:rPr>
      </w:pPr>
      <w:bookmarkStart w:id="4" w:name="_bjdl5rag7kal" w:colFirst="0" w:colLast="0"/>
      <w:bookmarkEnd w:id="4"/>
      <w:r w:rsidRPr="008D4C95">
        <w:rPr>
          <w:sz w:val="24"/>
          <w:szCs w:val="24"/>
          <w:lang w:val="hr-HR"/>
        </w:rPr>
        <w:t>I. Temeljne odredbe</w:t>
      </w:r>
    </w:p>
    <w:p w14:paraId="2DC37D03" w14:textId="77777777" w:rsidR="00780679" w:rsidRPr="008D4C95" w:rsidRDefault="008D4C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1"/>
        <w:jc w:val="center"/>
        <w:rPr>
          <w:lang w:val="hr-HR"/>
        </w:rPr>
      </w:pPr>
      <w:r w:rsidRPr="008D4C95">
        <w:rPr>
          <w:b/>
          <w:sz w:val="20"/>
          <w:szCs w:val="20"/>
          <w:lang w:val="hr-HR"/>
        </w:rPr>
        <w:t xml:space="preserve"> </w:t>
      </w:r>
    </w:p>
    <w:p w14:paraId="3F9FA944" w14:textId="77777777" w:rsidR="00780679" w:rsidRPr="008D4C95" w:rsidRDefault="008D4C95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right="11"/>
        <w:jc w:val="both"/>
        <w:rPr>
          <w:b/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Ovom Odlukom donose se III. Izmjene i dopune Urbanističkog plana uređenja gospodarske zone </w:t>
      </w:r>
      <w:proofErr w:type="spellStart"/>
      <w:r w:rsidRPr="008D4C95">
        <w:rPr>
          <w:sz w:val="20"/>
          <w:szCs w:val="20"/>
          <w:lang w:val="hr-HR"/>
        </w:rPr>
        <w:t>Podudbina</w:t>
      </w:r>
      <w:proofErr w:type="spellEnd"/>
      <w:r w:rsidRPr="008D4C95">
        <w:rPr>
          <w:sz w:val="20"/>
          <w:szCs w:val="20"/>
          <w:lang w:val="hr-HR"/>
        </w:rPr>
        <w:t xml:space="preserve"> (u daljnjem tekstu: Plan).</w:t>
      </w:r>
    </w:p>
    <w:p w14:paraId="6B2D72FD" w14:textId="77777777" w:rsidR="00780679" w:rsidRPr="008D4C95" w:rsidRDefault="008D4C95">
      <w:pPr>
        <w:numPr>
          <w:ilvl w:val="0"/>
          <w:numId w:val="12"/>
        </w:numPr>
        <w:spacing w:after="60" w:line="240" w:lineRule="auto"/>
        <w:ind w:right="11"/>
        <w:jc w:val="center"/>
        <w:rPr>
          <w:lang w:val="hr-HR"/>
        </w:rPr>
      </w:pPr>
      <w:r w:rsidRPr="008D4C95">
        <w:rPr>
          <w:b/>
          <w:sz w:val="20"/>
          <w:szCs w:val="20"/>
          <w:lang w:val="hr-HR"/>
        </w:rPr>
        <w:t xml:space="preserve"> </w:t>
      </w:r>
    </w:p>
    <w:p w14:paraId="49A13338" w14:textId="77777777" w:rsidR="00780679" w:rsidRPr="008D4C95" w:rsidRDefault="008D4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Izrada predmetnog Plana utvrđena je Odlukom o izradi III. Izmjena i dopuna Urbanističkog plana uređenja gospodarske zone </w:t>
      </w:r>
      <w:proofErr w:type="spellStart"/>
      <w:r w:rsidRPr="008D4C95">
        <w:rPr>
          <w:sz w:val="20"/>
          <w:szCs w:val="20"/>
          <w:lang w:val="hr-HR"/>
        </w:rPr>
        <w:t>Podudbina</w:t>
      </w:r>
      <w:proofErr w:type="spellEnd"/>
      <w:r w:rsidRPr="008D4C95">
        <w:rPr>
          <w:sz w:val="20"/>
          <w:szCs w:val="20"/>
          <w:lang w:val="hr-HR"/>
        </w:rPr>
        <w:t xml:space="preserve">, donesenoj od strane Općinskog vijeća Općine Udbina (Županijski glasnik Ličko-senjske županije, 29/23). </w:t>
      </w:r>
    </w:p>
    <w:p w14:paraId="4836C6FB" w14:textId="77777777" w:rsidR="00780679" w:rsidRPr="008D4C95" w:rsidRDefault="008D4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Sukladno članku 89., stavku 3) Zakona o prostornom uređenju (Narodne novine, 153/13, 65/17, 114/18, 39/19, 98/19, 67/23), donošenje Plana provodi se istodobno s donošenjem V. izmjena i dopuna Prostornog plana uređenja Općine Udbina.</w:t>
      </w:r>
    </w:p>
    <w:p w14:paraId="787C6AA4" w14:textId="77777777" w:rsidR="00780679" w:rsidRPr="008D4C95" w:rsidRDefault="008D4C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Plan je izradila tvrtka </w:t>
      </w:r>
      <w:proofErr w:type="spellStart"/>
      <w:r w:rsidRPr="008D4C95">
        <w:rPr>
          <w:sz w:val="20"/>
          <w:szCs w:val="20"/>
          <w:lang w:val="hr-HR"/>
        </w:rPr>
        <w:t>Akteracija</w:t>
      </w:r>
      <w:proofErr w:type="spellEnd"/>
      <w:r w:rsidRPr="008D4C95">
        <w:rPr>
          <w:sz w:val="20"/>
          <w:szCs w:val="20"/>
          <w:lang w:val="hr-HR"/>
        </w:rPr>
        <w:t xml:space="preserve"> d.o.o.</w:t>
      </w:r>
    </w:p>
    <w:p w14:paraId="5813FF27" w14:textId="77777777" w:rsidR="00780679" w:rsidRPr="008D4C95" w:rsidRDefault="008D4C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1"/>
        <w:jc w:val="center"/>
        <w:rPr>
          <w:lang w:val="hr-HR"/>
        </w:rPr>
      </w:pPr>
      <w:r w:rsidRPr="008D4C95">
        <w:rPr>
          <w:b/>
          <w:sz w:val="20"/>
          <w:szCs w:val="20"/>
          <w:lang w:val="hr-HR"/>
        </w:rPr>
        <w:t xml:space="preserve">   </w:t>
      </w:r>
    </w:p>
    <w:p w14:paraId="12305276" w14:textId="77777777" w:rsidR="00780679" w:rsidRPr="008D4C95" w:rsidRDefault="008D4C95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Plan iz članka 1. ove Odluke sadržan je u elaboratu "III. Izmjene i dopune Urbanističkog plana uređenja gospodarske zone </w:t>
      </w:r>
      <w:proofErr w:type="spellStart"/>
      <w:r w:rsidRPr="008D4C95">
        <w:rPr>
          <w:sz w:val="20"/>
          <w:szCs w:val="20"/>
          <w:lang w:val="hr-HR"/>
        </w:rPr>
        <w:t>Podudbina</w:t>
      </w:r>
      <w:proofErr w:type="spellEnd"/>
      <w:r w:rsidRPr="008D4C95">
        <w:rPr>
          <w:sz w:val="20"/>
          <w:szCs w:val="20"/>
          <w:lang w:val="hr-HR"/>
        </w:rPr>
        <w:t>", koji se sastoji od:</w:t>
      </w:r>
    </w:p>
    <w:p w14:paraId="62D843CB" w14:textId="77777777" w:rsidR="00780679" w:rsidRPr="008D4C95" w:rsidRDefault="008D4C95">
      <w:pPr>
        <w:pStyle w:val="Naslov2"/>
        <w:keepNext w:val="0"/>
        <w:keepLines w:val="0"/>
        <w:spacing w:before="0" w:after="80" w:line="276" w:lineRule="auto"/>
        <w:jc w:val="both"/>
        <w:rPr>
          <w:b w:val="0"/>
          <w:sz w:val="20"/>
          <w:szCs w:val="20"/>
          <w:lang w:val="hr-HR"/>
        </w:rPr>
      </w:pPr>
      <w:bookmarkStart w:id="5" w:name="_nxb55w3yjsu6" w:colFirst="0" w:colLast="0"/>
      <w:bookmarkEnd w:id="5"/>
      <w:r w:rsidRPr="008D4C95">
        <w:rPr>
          <w:b w:val="0"/>
          <w:sz w:val="20"/>
          <w:szCs w:val="20"/>
          <w:lang w:val="hr-HR"/>
        </w:rPr>
        <w:t>•    ODREDBI ZA PROVEDBU</w:t>
      </w:r>
    </w:p>
    <w:p w14:paraId="1DADB52A" w14:textId="77777777" w:rsidR="00780679" w:rsidRPr="008D4C95" w:rsidRDefault="008D4C95">
      <w:pPr>
        <w:pStyle w:val="Naslov2"/>
        <w:keepNext w:val="0"/>
        <w:keepLines w:val="0"/>
        <w:spacing w:before="0" w:after="80" w:line="276" w:lineRule="auto"/>
        <w:jc w:val="both"/>
        <w:rPr>
          <w:b w:val="0"/>
          <w:sz w:val="20"/>
          <w:szCs w:val="20"/>
          <w:lang w:val="hr-HR"/>
        </w:rPr>
      </w:pPr>
      <w:bookmarkStart w:id="6" w:name="_csq33lnlplnr" w:colFirst="0" w:colLast="0"/>
      <w:bookmarkEnd w:id="6"/>
      <w:r w:rsidRPr="008D4C95">
        <w:rPr>
          <w:b w:val="0"/>
          <w:sz w:val="20"/>
          <w:szCs w:val="20"/>
          <w:lang w:val="hr-HR"/>
        </w:rPr>
        <w:t>•    GRAFIČKOG DIJELA</w:t>
      </w:r>
    </w:p>
    <w:p w14:paraId="2C0BCDBF" w14:textId="77777777" w:rsidR="00780679" w:rsidRPr="008D4C95" w:rsidRDefault="008D4C95">
      <w:pPr>
        <w:numPr>
          <w:ilvl w:val="1"/>
          <w:numId w:val="6"/>
        </w:numPr>
        <w:spacing w:before="100" w:line="273" w:lineRule="auto"/>
        <w:ind w:left="81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Kartografski prikazi u mjerilu 1:5000:</w:t>
      </w:r>
    </w:p>
    <w:p w14:paraId="5BE0E8C9" w14:textId="77777777" w:rsidR="00780679" w:rsidRPr="008D4C95" w:rsidRDefault="008D4C9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30" w:line="240" w:lineRule="auto"/>
        <w:ind w:left="117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1. Korištenje i namjena površina, Prostori za razvoj i uređenje</w:t>
      </w:r>
    </w:p>
    <w:p w14:paraId="5E4F3D09" w14:textId="77777777" w:rsidR="00780679" w:rsidRPr="008D4C95" w:rsidRDefault="008D4C9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7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2.3. Prometna i komunalna infrastrukturna mreža, Energetski sustav - Elektroenergetika</w:t>
      </w:r>
    </w:p>
    <w:p w14:paraId="20E57031" w14:textId="77777777" w:rsidR="00780679" w:rsidRPr="008D4C95" w:rsidRDefault="008D4C95">
      <w:pPr>
        <w:pStyle w:val="Naslov2"/>
        <w:keepNext w:val="0"/>
        <w:keepLines w:val="0"/>
        <w:spacing w:before="0" w:after="80" w:line="276" w:lineRule="auto"/>
        <w:jc w:val="both"/>
        <w:rPr>
          <w:i/>
          <w:sz w:val="20"/>
          <w:szCs w:val="20"/>
          <w:lang w:val="hr-HR"/>
        </w:rPr>
      </w:pPr>
      <w:bookmarkStart w:id="7" w:name="_t32ghdmxod27" w:colFirst="0" w:colLast="0"/>
      <w:bookmarkEnd w:id="7"/>
      <w:r w:rsidRPr="008D4C95">
        <w:rPr>
          <w:b w:val="0"/>
          <w:sz w:val="20"/>
          <w:szCs w:val="20"/>
          <w:lang w:val="hr-HR"/>
        </w:rPr>
        <w:t>•    OBVEZNIH PRILOGA.</w:t>
      </w:r>
    </w:p>
    <w:p w14:paraId="1D0DCD30" w14:textId="77777777" w:rsidR="00780679" w:rsidRPr="008D4C95" w:rsidRDefault="008D4C95">
      <w:pPr>
        <w:pStyle w:val="Naslov2"/>
        <w:keepNext w:val="0"/>
        <w:keepLines w:val="0"/>
        <w:spacing w:before="360" w:after="80" w:line="276" w:lineRule="auto"/>
        <w:jc w:val="both"/>
        <w:rPr>
          <w:b w:val="0"/>
          <w:sz w:val="20"/>
          <w:szCs w:val="20"/>
          <w:lang w:val="hr-HR"/>
        </w:rPr>
      </w:pPr>
      <w:bookmarkStart w:id="8" w:name="_8jqr874rg59o" w:colFirst="0" w:colLast="0"/>
      <w:bookmarkEnd w:id="8"/>
      <w:r w:rsidRPr="008D4C95">
        <w:rPr>
          <w:sz w:val="24"/>
          <w:szCs w:val="24"/>
          <w:lang w:val="hr-HR"/>
        </w:rPr>
        <w:t>II. Odredbe za provedbu</w:t>
      </w:r>
    </w:p>
    <w:p w14:paraId="3585658F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5995DE7D" w14:textId="77777777" w:rsidR="00780679" w:rsidRPr="008D4C95" w:rsidRDefault="008D4C95">
      <w:p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U članku 6., stavku 2), alineji 1., </w:t>
      </w:r>
      <w:proofErr w:type="spellStart"/>
      <w:r w:rsidRPr="008D4C95">
        <w:rPr>
          <w:sz w:val="20"/>
          <w:szCs w:val="20"/>
          <w:lang w:val="hr-HR"/>
        </w:rPr>
        <w:t>podalineji</w:t>
      </w:r>
      <w:proofErr w:type="spellEnd"/>
      <w:r w:rsidRPr="008D4C95">
        <w:rPr>
          <w:sz w:val="20"/>
          <w:szCs w:val="20"/>
          <w:lang w:val="hr-HR"/>
        </w:rPr>
        <w:t xml:space="preserve"> 10., briše se tekst “vezane na osnovnu gospodarsku - proizvodnu djelatnost”.</w:t>
      </w:r>
    </w:p>
    <w:p w14:paraId="65853C72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436CD5DA" w14:textId="77777777" w:rsidR="00780679" w:rsidRPr="008D4C95" w:rsidRDefault="008D4C95">
      <w:p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Iza članka 14., dodaje se članak 14.a koji glasi: “</w:t>
      </w:r>
    </w:p>
    <w:p w14:paraId="4154F060" w14:textId="77777777" w:rsidR="00780679" w:rsidRPr="008D4C95" w:rsidRDefault="00780679">
      <w:pPr>
        <w:numPr>
          <w:ilvl w:val="0"/>
          <w:numId w:val="9"/>
        </w:numPr>
        <w:spacing w:after="60" w:line="240" w:lineRule="auto"/>
        <w:ind w:right="11"/>
        <w:jc w:val="center"/>
        <w:rPr>
          <w:lang w:val="hr-HR"/>
        </w:rPr>
      </w:pPr>
    </w:p>
    <w:p w14:paraId="72966717" w14:textId="77777777" w:rsidR="00780679" w:rsidRPr="008D4C95" w:rsidRDefault="008D4C95">
      <w:pPr>
        <w:numPr>
          <w:ilvl w:val="0"/>
          <w:numId w:val="10"/>
        </w:numPr>
        <w:spacing w:after="200" w:line="240" w:lineRule="auto"/>
        <w:ind w:left="36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Na površinama gospodarske - poslovne namjene moguća je gradnja i uređenje javnih sadržaja - istraživačkih i edukacijskih centara te drugih zgrada javne i društvene namjene. Na površini gospodarske - poslovne namjene planira se izgradnja Interpretacijskog centra Krbavska bitka.</w:t>
      </w:r>
    </w:p>
    <w:p w14:paraId="0EFDE3DB" w14:textId="77777777" w:rsidR="00780679" w:rsidRPr="008D4C95" w:rsidRDefault="008D4C95">
      <w:pPr>
        <w:numPr>
          <w:ilvl w:val="0"/>
          <w:numId w:val="10"/>
        </w:numPr>
        <w:spacing w:after="200" w:line="240" w:lineRule="auto"/>
        <w:ind w:left="36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lastRenderedPageBreak/>
        <w:t>Uz uređenje prostora u zgradama osnovne namjene u funkciji zgrada javnih i društvenih namjene - uslužni, ugostiteljski sadržaji (lokali, restorani i suvenirnice).</w:t>
      </w:r>
    </w:p>
    <w:p w14:paraId="3D1AFDD5" w14:textId="77777777" w:rsidR="00780679" w:rsidRPr="008D4C95" w:rsidRDefault="008D4C95">
      <w:pPr>
        <w:numPr>
          <w:ilvl w:val="0"/>
          <w:numId w:val="10"/>
        </w:numPr>
        <w:spacing w:after="60" w:line="240" w:lineRule="auto"/>
        <w:ind w:left="36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Način gradnje građevina na građevnoj čestici (zoni) javne namjene, podrazumijeva sljedeće parametre:</w:t>
      </w:r>
    </w:p>
    <w:p w14:paraId="4F88B3D6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najmanja površina građevne čestice </w:t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  <w:t>= 600 m</w:t>
      </w:r>
      <w:r w:rsidRPr="008D4C95">
        <w:rPr>
          <w:sz w:val="20"/>
          <w:szCs w:val="20"/>
          <w:vertAlign w:val="superscript"/>
          <w:lang w:val="hr-HR"/>
        </w:rPr>
        <w:t>2</w:t>
      </w:r>
      <w:r w:rsidRPr="008D4C95">
        <w:rPr>
          <w:sz w:val="20"/>
          <w:szCs w:val="20"/>
          <w:lang w:val="hr-HR"/>
        </w:rPr>
        <w:t>;</w:t>
      </w:r>
    </w:p>
    <w:p w14:paraId="4A680251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najmanja širina čestice na građevinskoj liniji je </w:t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  <w:t>= 20 m;</w:t>
      </w:r>
    </w:p>
    <w:p w14:paraId="132DB4A5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najmanja udaljenost zgrade od regulacijske linije </w:t>
      </w:r>
      <w:r w:rsidRPr="008D4C95">
        <w:rPr>
          <w:sz w:val="20"/>
          <w:szCs w:val="20"/>
          <w:lang w:val="hr-HR"/>
        </w:rPr>
        <w:tab/>
        <w:t>= 5,0 m;</w:t>
      </w:r>
    </w:p>
    <w:p w14:paraId="5B77E1E6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najmanja udaljenost zgrade od susjedne međe </w:t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  <w:t>= h/2 ali ne manje od 5,0 m</w:t>
      </w:r>
    </w:p>
    <w:p w14:paraId="21222B18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najmanja izgrađenost građevne čestice iznosi </w:t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  <w:t>= 10% (</w:t>
      </w:r>
      <w:proofErr w:type="spellStart"/>
      <w:r w:rsidRPr="008D4C95">
        <w:rPr>
          <w:sz w:val="20"/>
          <w:szCs w:val="20"/>
          <w:lang w:val="hr-HR"/>
        </w:rPr>
        <w:t>k</w:t>
      </w:r>
      <w:r w:rsidRPr="008D4C95">
        <w:rPr>
          <w:sz w:val="20"/>
          <w:szCs w:val="20"/>
          <w:vertAlign w:val="subscript"/>
          <w:lang w:val="hr-HR"/>
        </w:rPr>
        <w:t>ig</w:t>
      </w:r>
      <w:proofErr w:type="spellEnd"/>
      <w:r w:rsidRPr="008D4C95">
        <w:rPr>
          <w:sz w:val="20"/>
          <w:szCs w:val="20"/>
          <w:vertAlign w:val="subscript"/>
          <w:lang w:val="hr-HR"/>
        </w:rPr>
        <w:t xml:space="preserve"> min</w:t>
      </w:r>
      <w:r w:rsidRPr="008D4C95">
        <w:rPr>
          <w:sz w:val="20"/>
          <w:szCs w:val="20"/>
          <w:lang w:val="hr-HR"/>
        </w:rPr>
        <w:t xml:space="preserve"> =0,1);</w:t>
      </w:r>
    </w:p>
    <w:p w14:paraId="36DBF8D5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najveća izgrađenost građevne čestice </w:t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  <w:t>= 40% (</w:t>
      </w:r>
      <w:proofErr w:type="spellStart"/>
      <w:r w:rsidRPr="008D4C95">
        <w:rPr>
          <w:sz w:val="20"/>
          <w:szCs w:val="20"/>
          <w:lang w:val="hr-HR"/>
        </w:rPr>
        <w:t>k</w:t>
      </w:r>
      <w:r w:rsidRPr="008D4C95">
        <w:rPr>
          <w:sz w:val="20"/>
          <w:szCs w:val="20"/>
          <w:vertAlign w:val="subscript"/>
          <w:lang w:val="hr-HR"/>
        </w:rPr>
        <w:t>ig</w:t>
      </w:r>
      <w:proofErr w:type="spellEnd"/>
      <w:r w:rsidRPr="008D4C95">
        <w:rPr>
          <w:sz w:val="20"/>
          <w:szCs w:val="20"/>
          <w:vertAlign w:val="subscript"/>
          <w:lang w:val="hr-HR"/>
        </w:rPr>
        <w:t xml:space="preserve"> </w:t>
      </w:r>
      <w:proofErr w:type="spellStart"/>
      <w:r w:rsidRPr="008D4C95">
        <w:rPr>
          <w:sz w:val="20"/>
          <w:szCs w:val="20"/>
          <w:vertAlign w:val="subscript"/>
          <w:lang w:val="hr-HR"/>
        </w:rPr>
        <w:t>max</w:t>
      </w:r>
      <w:proofErr w:type="spellEnd"/>
      <w:r w:rsidRPr="008D4C95">
        <w:rPr>
          <w:sz w:val="20"/>
          <w:szCs w:val="20"/>
          <w:lang w:val="hr-HR"/>
        </w:rPr>
        <w:t xml:space="preserve"> =0,4);</w:t>
      </w:r>
    </w:p>
    <w:p w14:paraId="2FE5D74D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najveća </w:t>
      </w:r>
      <w:proofErr w:type="spellStart"/>
      <w:r w:rsidRPr="008D4C95">
        <w:rPr>
          <w:sz w:val="20"/>
          <w:szCs w:val="20"/>
          <w:lang w:val="hr-HR"/>
        </w:rPr>
        <w:t>etažnost</w:t>
      </w:r>
      <w:proofErr w:type="spellEnd"/>
      <w:r w:rsidRPr="008D4C95">
        <w:rPr>
          <w:sz w:val="20"/>
          <w:szCs w:val="20"/>
          <w:lang w:val="hr-HR"/>
        </w:rPr>
        <w:t xml:space="preserve"> je </w:t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  <w:t>= Po/(S)P2(</w:t>
      </w:r>
      <w:proofErr w:type="spellStart"/>
      <w:r w:rsidRPr="008D4C95">
        <w:rPr>
          <w:sz w:val="20"/>
          <w:szCs w:val="20"/>
          <w:lang w:val="hr-HR"/>
        </w:rPr>
        <w:t>Pk</w:t>
      </w:r>
      <w:proofErr w:type="spellEnd"/>
      <w:r w:rsidRPr="008D4C95">
        <w:rPr>
          <w:sz w:val="20"/>
          <w:szCs w:val="20"/>
          <w:lang w:val="hr-HR"/>
        </w:rPr>
        <w:t>);</w:t>
      </w:r>
    </w:p>
    <w:p w14:paraId="1F81693C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najveća visina (h) je </w:t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  <w:t>= 15 m</w:t>
      </w:r>
    </w:p>
    <w:p w14:paraId="42AEE87B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način gradnje zgrada </w:t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</w:r>
      <w:r w:rsidRPr="008D4C95">
        <w:rPr>
          <w:sz w:val="20"/>
          <w:szCs w:val="20"/>
          <w:lang w:val="hr-HR"/>
        </w:rPr>
        <w:tab/>
        <w:t>= slobodnostojeći (SS);</w:t>
      </w:r>
    </w:p>
    <w:p w14:paraId="4B198DAD" w14:textId="77777777" w:rsidR="00780679" w:rsidRPr="008D4C95" w:rsidRDefault="008D4C95">
      <w:pPr>
        <w:numPr>
          <w:ilvl w:val="0"/>
          <w:numId w:val="15"/>
        </w:numPr>
        <w:spacing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najmanja ozelenjena površina građevne čestice  </w:t>
      </w:r>
      <w:r w:rsidRPr="008D4C95">
        <w:rPr>
          <w:sz w:val="20"/>
          <w:szCs w:val="20"/>
          <w:lang w:val="hr-HR"/>
        </w:rPr>
        <w:tab/>
        <w:t>= 40%</w:t>
      </w:r>
    </w:p>
    <w:p w14:paraId="2E5CFB44" w14:textId="77777777" w:rsidR="00780679" w:rsidRPr="008D4C95" w:rsidRDefault="008D4C95">
      <w:pPr>
        <w:numPr>
          <w:ilvl w:val="0"/>
          <w:numId w:val="15"/>
        </w:numPr>
        <w:spacing w:after="200" w:line="272" w:lineRule="auto"/>
        <w:ind w:right="2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priključak građevne čestice na prometnu površinu minimalne širine kolnika 4,5 m.</w:t>
      </w:r>
    </w:p>
    <w:p w14:paraId="40203C3D" w14:textId="77777777" w:rsidR="00780679" w:rsidRPr="008D4C95" w:rsidRDefault="008D4C95">
      <w:pPr>
        <w:numPr>
          <w:ilvl w:val="0"/>
          <w:numId w:val="10"/>
        </w:numPr>
        <w:spacing w:after="200" w:line="240" w:lineRule="auto"/>
        <w:ind w:left="36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Krovišta mogu biti ravna ili kosa, nagiba 5°- 18° u skladu sa suvremenim tretmanom uvažavajući lokalne uvjete i zahtjeve namjene, oblikovanja, tehnoloških procesa, osvjetljenja, te vrste pokrova. Preporuka Plana je iskorištavanje krovnih ploha za postavu opreme za iskorištavanje sunčeve energije (solarni paneli, fotoćelije i sl.) ili i drugih izvora obnovljive energije za snabdijevanje dijelova potreba kompleksa za električnom ili toplinskom energijom.</w:t>
      </w:r>
    </w:p>
    <w:p w14:paraId="2FB3D683" w14:textId="77777777" w:rsidR="00780679" w:rsidRPr="008D4C95" w:rsidRDefault="008D4C95">
      <w:pPr>
        <w:numPr>
          <w:ilvl w:val="0"/>
          <w:numId w:val="10"/>
        </w:numPr>
        <w:spacing w:after="200" w:line="240" w:lineRule="auto"/>
        <w:ind w:left="36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Na građevnoj čestici dozvoljena je izgradnja jedne ili više građevina osnovne javne i društvene namjene.</w:t>
      </w:r>
    </w:p>
    <w:p w14:paraId="21393E14" w14:textId="77777777" w:rsidR="00780679" w:rsidRPr="008D4C95" w:rsidRDefault="008D4C95">
      <w:pPr>
        <w:numPr>
          <w:ilvl w:val="0"/>
          <w:numId w:val="10"/>
        </w:numPr>
        <w:spacing w:after="200" w:line="240" w:lineRule="auto"/>
        <w:ind w:left="36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Prilikom izgradnje i uređenja javnih sadržaja potrebno je za parkiranje vozila osigurati prostore na čestici po normativu danom u tablici br. 5.1.1.1. u članku 26. ovih Odredbi.”.</w:t>
      </w:r>
    </w:p>
    <w:p w14:paraId="2C0F3A9E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5F487F76" w14:textId="77777777" w:rsidR="00780679" w:rsidRPr="008D4C95" w:rsidRDefault="008D4C95">
      <w:pPr>
        <w:numPr>
          <w:ilvl w:val="0"/>
          <w:numId w:val="14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članku 26., stavku 1), tablici 5.1.1.1., dodaje se sljedeći redak:</w:t>
      </w:r>
    </w:p>
    <w:tbl>
      <w:tblPr>
        <w:tblStyle w:val="a"/>
        <w:tblW w:w="8790" w:type="dxa"/>
        <w:tblInd w:w="3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2235"/>
        <w:gridCol w:w="3045"/>
      </w:tblGrid>
      <w:tr w:rsidR="00780679" w:rsidRPr="008D4C95" w14:paraId="36426D70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B4EB751" w14:textId="77777777" w:rsidR="00780679" w:rsidRPr="008D4C95" w:rsidRDefault="008D4C95">
            <w:pPr>
              <w:ind w:left="120"/>
              <w:rPr>
                <w:sz w:val="20"/>
                <w:szCs w:val="20"/>
                <w:lang w:val="hr-HR"/>
              </w:rPr>
            </w:pPr>
            <w:r w:rsidRPr="008D4C95">
              <w:rPr>
                <w:sz w:val="20"/>
                <w:szCs w:val="20"/>
                <w:lang w:val="hr-HR"/>
              </w:rPr>
              <w:t>Javni i društveni sadržaji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5DB9C62" w14:textId="77777777" w:rsidR="00780679" w:rsidRPr="008D4C95" w:rsidRDefault="008D4C95">
            <w:pPr>
              <w:ind w:left="90"/>
              <w:jc w:val="center"/>
              <w:rPr>
                <w:sz w:val="20"/>
                <w:szCs w:val="20"/>
                <w:lang w:val="hr-HR"/>
              </w:rPr>
            </w:pPr>
            <w:r w:rsidRPr="008D4C95">
              <w:rPr>
                <w:sz w:val="20"/>
                <w:szCs w:val="20"/>
                <w:lang w:val="hr-HR"/>
              </w:rPr>
              <w:t>20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50B1C1E" w14:textId="77777777" w:rsidR="00780679" w:rsidRPr="008D4C95" w:rsidRDefault="008D4C95">
            <w:pPr>
              <w:widowControl w:val="0"/>
              <w:shd w:val="clear" w:color="auto" w:fill="FFFFFF"/>
              <w:spacing w:before="20" w:after="20" w:line="240" w:lineRule="auto"/>
              <w:jc w:val="center"/>
              <w:rPr>
                <w:sz w:val="20"/>
                <w:szCs w:val="20"/>
                <w:lang w:val="hr-HR"/>
              </w:rPr>
            </w:pPr>
            <w:r w:rsidRPr="008D4C95">
              <w:rPr>
                <w:sz w:val="20"/>
                <w:szCs w:val="20"/>
                <w:lang w:val="hr-HR"/>
              </w:rPr>
              <w:t>15-25</w:t>
            </w:r>
          </w:p>
        </w:tc>
      </w:tr>
    </w:tbl>
    <w:p w14:paraId="2D6D208E" w14:textId="77777777" w:rsidR="00780679" w:rsidRPr="008D4C95" w:rsidRDefault="008D4C95">
      <w:pPr>
        <w:numPr>
          <w:ilvl w:val="0"/>
          <w:numId w:val="14"/>
        </w:numPr>
        <w:spacing w:before="400"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U istom članku, stavku 1), ispred teksta “za javni i društveni sadržaj” dodaje se tekst “Iznimno,”, tekst “(memorijalni centar)” se mijenja tekstom “Memorijalnog centra”, a ispred teksta “u obzir” dodaje se tekst “Memorijalnog centra”. </w:t>
      </w:r>
    </w:p>
    <w:p w14:paraId="4E86AA46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1F3F0C3C" w14:textId="77777777" w:rsidR="00780679" w:rsidRPr="008D4C95" w:rsidRDefault="008D4C95">
      <w:pPr>
        <w:numPr>
          <w:ilvl w:val="0"/>
          <w:numId w:val="1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članku 28., stavku 1), riječ “prostru” mijenja se riječju “prostoru”.</w:t>
      </w:r>
    </w:p>
    <w:p w14:paraId="50C5143E" w14:textId="77777777" w:rsidR="00780679" w:rsidRPr="008D4C95" w:rsidRDefault="008D4C95">
      <w:pPr>
        <w:numPr>
          <w:ilvl w:val="0"/>
          <w:numId w:val="1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U istom članku, stavku 7), iza teksta “predmetnom prostoru.” dodaje se tekst “Prilikom postave i izgradnje </w:t>
      </w:r>
      <w:proofErr w:type="spellStart"/>
      <w:r w:rsidRPr="008D4C95">
        <w:rPr>
          <w:sz w:val="20"/>
          <w:szCs w:val="20"/>
          <w:lang w:val="hr-HR"/>
        </w:rPr>
        <w:t>antentskih</w:t>
      </w:r>
      <w:proofErr w:type="spellEnd"/>
      <w:r w:rsidRPr="008D4C95">
        <w:rPr>
          <w:sz w:val="20"/>
          <w:szCs w:val="20"/>
          <w:lang w:val="hr-HR"/>
        </w:rPr>
        <w:t xml:space="preserve"> stupova, odnosno nosača, potrebno je poštivati načelo zajedničkog korištenja od strane svih operatora gdje god je to moguće.”.</w:t>
      </w:r>
    </w:p>
    <w:p w14:paraId="33A65C13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10271EAB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U članku 32., stavku 1), riječ “prostru” mijenja se riječju “prostoru”, a iza teksta “obuhvata Plana.” dodaje se tekst “Trase i pozicije elektroenergetskih objekata, kao i njihov opis, dani su načelno. Ako se utvrde tehnički-tehnološki i ekonomski povoljnija rješenja, moguće je odstupanje od planiranih ovim Planom, što će se odrediti i obrazložiti kroz projektnu dokumentaciju.”. </w:t>
      </w:r>
    </w:p>
    <w:p w14:paraId="47D050D3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dodaje se novi članak 3) koji glasi: “</w:t>
      </w:r>
    </w:p>
    <w:p w14:paraId="1DB98C2A" w14:textId="77777777" w:rsidR="00780679" w:rsidRPr="008D4C95" w:rsidRDefault="008D4C95">
      <w:pPr>
        <w:numPr>
          <w:ilvl w:val="0"/>
          <w:numId w:val="16"/>
        </w:numPr>
        <w:spacing w:after="200" w:line="240" w:lineRule="auto"/>
        <w:ind w:left="360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Kroz obuhvat Plana prolazi trasa postojećeg dalekovoda DV 110(35) kV TS Donji Lapac - PL TS Udbina, prikazana na kartografskom prikazu "2.3. Prometna, ulična i komunalna infrastrukturna mreža - Energetski sustav - Elektroenergetika".”</w:t>
      </w:r>
    </w:p>
    <w:p w14:paraId="7242F51B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lastRenderedPageBreak/>
        <w:t>U istom članku, dosadašnji stavci 3), 4), 5), 6), 7), 8), 9), 10), 11), 12), 13) i 14) postaju stavci 4), 5), 6), 7), 8), 9), 10), 11), 12), 13), 14) i 15).</w:t>
      </w:r>
    </w:p>
    <w:p w14:paraId="0DC20273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dosadašnjem stavku 3), a novom članku 4), riječ “Ovim” mijenja se riječju “ovim”, a nakon teksta “po potrebi.” dodaje se tekst “U slučaju potrebe izmicanja postojeće podzemne elektroenergetske infrastrukture, a radi realizacije investicija u zoni obuhvata, cjelokupne troškove radova snosit će investitor. Poslove svih izmicanja izvodi nadležno elektroprivredno poduzeće u čijem je vlasništvu elektroenergetska infrastruktura koja se izmiče.”.</w:t>
      </w:r>
    </w:p>
    <w:p w14:paraId="66E4B025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dosadašnjem stavku 4), a novom članku 5), riječ “elektroenergetska” mijenja se riječju “elektroenergetske”.</w:t>
      </w:r>
    </w:p>
    <w:p w14:paraId="6E466862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dosadašnjem stavku 12), a novom članku 13), riječi “kamionskog” i “neposredno” brišu se, iza teksta “javno-prometne površine,” dodaje se tekst “minimalne širine 3,0m,”, a iza teksta “i/ili održavanja.” dodaje se tekst “Minimalna udaljenost građevine od međa čestice treba biti 1,5 m radi postavljanja trake uzemljenja unutar čestice, a iznimno ta udaljenost može biti manja, ali ne manja od 1,0 m.”.</w:t>
      </w:r>
    </w:p>
    <w:p w14:paraId="1E1F7BDA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dodaje se novi članak 16) koji glasi: “</w:t>
      </w:r>
    </w:p>
    <w:p w14:paraId="38DF249A" w14:textId="77777777" w:rsidR="00780679" w:rsidRPr="008D4C95" w:rsidRDefault="008D4C95">
      <w:pPr>
        <w:numPr>
          <w:ilvl w:val="0"/>
          <w:numId w:val="13"/>
        </w:numPr>
        <w:spacing w:after="200" w:line="240" w:lineRule="auto"/>
        <w:ind w:left="33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Izgradnja nove i rekonstrukcija postojeće elektroenergetske infrastrukture realizira se u skladu s posebnim uvjetima nadležnog elektroprivrednog poduzeća. Za sve radove i zahvate koji se planiraju unutar zaštitnih koridora podzemnih i nadzemnih vodova potrebno je </w:t>
      </w:r>
      <w:proofErr w:type="spellStart"/>
      <w:r w:rsidRPr="008D4C95">
        <w:rPr>
          <w:sz w:val="20"/>
          <w:szCs w:val="20"/>
          <w:lang w:val="hr-HR"/>
        </w:rPr>
        <w:t>ishodii</w:t>
      </w:r>
      <w:proofErr w:type="spellEnd"/>
      <w:r w:rsidRPr="008D4C95">
        <w:rPr>
          <w:sz w:val="20"/>
          <w:szCs w:val="20"/>
          <w:lang w:val="hr-HR"/>
        </w:rPr>
        <w:t xml:space="preserve"> posebne uvjete nadležne elektroprivredne organizacije. Izgradnja drugih infrastrukturnih vodova unutar tog koridora moguća je samo temeljem suglasnosti/posebnih uvjeta nadležnog elektroprivrednog poduzeća.” </w:t>
      </w:r>
    </w:p>
    <w:p w14:paraId="638BE995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dosadašnji stavci 15) i 16) postaju stavci 17) i 18).</w:t>
      </w:r>
    </w:p>
    <w:p w14:paraId="098CD778" w14:textId="77777777" w:rsidR="00780679" w:rsidRPr="008D4C95" w:rsidRDefault="008D4C95">
      <w:pPr>
        <w:numPr>
          <w:ilvl w:val="0"/>
          <w:numId w:val="3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dodaje se stavak 19) koji glasi: “</w:t>
      </w:r>
    </w:p>
    <w:p w14:paraId="7B32BE01" w14:textId="77777777" w:rsidR="00780679" w:rsidRPr="008D4C95" w:rsidRDefault="008D4C95">
      <w:pPr>
        <w:numPr>
          <w:ilvl w:val="0"/>
          <w:numId w:val="17"/>
        </w:numPr>
        <w:spacing w:after="200" w:line="240" w:lineRule="auto"/>
        <w:ind w:left="33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elektroenergetske objekte se dozvoljava ugradnja materijala i komponenti koji su dostupni na tržištu.”.</w:t>
      </w:r>
    </w:p>
    <w:p w14:paraId="64B01B08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5309E6AF" w14:textId="77777777" w:rsidR="00780679" w:rsidRPr="008D4C95" w:rsidRDefault="008D4C95">
      <w:pPr>
        <w:spacing w:after="200" w:line="240" w:lineRule="auto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članku 34., stavku 1), riječ “prostru” mijenja se riječju “prostoru”.</w:t>
      </w:r>
    </w:p>
    <w:p w14:paraId="3DE3AD2D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62777CE0" w14:textId="77777777" w:rsidR="00780679" w:rsidRPr="008D4C95" w:rsidRDefault="008D4C95">
      <w:pPr>
        <w:numPr>
          <w:ilvl w:val="0"/>
          <w:numId w:val="4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članku 35., stavku 1), riječ “prostru” mijenja se riječju “prostoru”.</w:t>
      </w:r>
    </w:p>
    <w:p w14:paraId="1CFE7BF0" w14:textId="77777777" w:rsidR="00780679" w:rsidRPr="008D4C95" w:rsidRDefault="008D4C95">
      <w:pPr>
        <w:numPr>
          <w:ilvl w:val="0"/>
          <w:numId w:val="4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stavku 8), tekst “20 osobnih vozila ili najviše 500” mijenja se brojem “300”.</w:t>
      </w:r>
    </w:p>
    <w:p w14:paraId="69E56281" w14:textId="77777777" w:rsidR="00780679" w:rsidRPr="008D4C95" w:rsidRDefault="008D4C95">
      <w:pPr>
        <w:numPr>
          <w:ilvl w:val="0"/>
          <w:numId w:val="4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istom članku, dodaju se novi stavci 12), 13) i 14) koji glase: “</w:t>
      </w:r>
    </w:p>
    <w:p w14:paraId="2000D12C" w14:textId="77777777" w:rsidR="00780679" w:rsidRPr="008D4C95" w:rsidRDefault="008D4C95">
      <w:pPr>
        <w:numPr>
          <w:ilvl w:val="0"/>
          <w:numId w:val="2"/>
        </w:numPr>
        <w:spacing w:after="200" w:line="240" w:lineRule="auto"/>
        <w:ind w:left="33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Do izgradnje sustava javne odvodnje, otpadne vode se ispuštaju u </w:t>
      </w:r>
      <w:proofErr w:type="spellStart"/>
      <w:r w:rsidRPr="008D4C95">
        <w:rPr>
          <w:sz w:val="20"/>
          <w:szCs w:val="20"/>
          <w:lang w:val="hr-HR"/>
        </w:rPr>
        <w:t>trokomornu</w:t>
      </w:r>
      <w:proofErr w:type="spellEnd"/>
      <w:r w:rsidRPr="008D4C95">
        <w:rPr>
          <w:sz w:val="20"/>
          <w:szCs w:val="20"/>
          <w:lang w:val="hr-HR"/>
        </w:rPr>
        <w:t xml:space="preserve"> vodonepropusnu sanitarnu jamu, odnosno preko odgovarajućeg uređaja za pročišćavanje otpadnih voda u prijemnik do kapaciteta navedenog u važećoj Odluci o odvodnji otpadnih voda.   </w:t>
      </w:r>
    </w:p>
    <w:p w14:paraId="5A654473" w14:textId="77777777" w:rsidR="00780679" w:rsidRPr="008D4C95" w:rsidRDefault="008D4C95">
      <w:pPr>
        <w:numPr>
          <w:ilvl w:val="0"/>
          <w:numId w:val="2"/>
        </w:numPr>
        <w:spacing w:after="200" w:line="240" w:lineRule="auto"/>
        <w:ind w:left="33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Kakvoća otpadne vode, odnosno granične vrijednosti pokazatelja i dopuštene koncentracije opasnih i drugih tvari koje se ispuštaju u sustav javne odvodnje, odnosno u prijemnik, trebaju biti u skladu sa važećim zakonskim propisima i drugim propisima donesenim na temelju zakona (važeći pravilnik kojim se propisuju granične vrijednosti emisija otpadnih voda). </w:t>
      </w:r>
    </w:p>
    <w:p w14:paraId="79FFC3D8" w14:textId="77777777" w:rsidR="00780679" w:rsidRPr="008D4C95" w:rsidRDefault="008D4C95">
      <w:pPr>
        <w:numPr>
          <w:ilvl w:val="0"/>
          <w:numId w:val="2"/>
        </w:numPr>
        <w:spacing w:after="200" w:line="240" w:lineRule="auto"/>
        <w:ind w:left="33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Ovisno o namjeni građevine, za gradnju pojedinih građevina na području obuhvata Plana, investitor je obvezan ishoditi vodopravne uvjete nadležnog javnopravnog tijela, u skladu s važećim zakonom kojim se propisuje upravljanje vodama.”.</w:t>
      </w:r>
    </w:p>
    <w:p w14:paraId="64092E07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4F37A66C" w14:textId="77777777" w:rsidR="00780679" w:rsidRPr="008D4C95" w:rsidRDefault="008D4C95">
      <w:pPr>
        <w:spacing w:after="200" w:line="240" w:lineRule="auto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članku 44., dodaje se stavak 8) koji glasi: “</w:t>
      </w:r>
    </w:p>
    <w:p w14:paraId="24F85BF2" w14:textId="77777777" w:rsidR="00780679" w:rsidRPr="008D4C95" w:rsidRDefault="008D4C95">
      <w:pPr>
        <w:numPr>
          <w:ilvl w:val="0"/>
          <w:numId w:val="7"/>
        </w:numPr>
        <w:spacing w:after="200" w:line="240" w:lineRule="auto"/>
        <w:ind w:left="33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lastRenderedPageBreak/>
        <w:t>U provedbi mjera zaštite od požara i tehnoloških eksplozija u svemu treba biti usklađen s važećom Procjenom rizika od velikih nesreća Općine Udbina.”.</w:t>
      </w:r>
    </w:p>
    <w:p w14:paraId="66EC1D2A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0B27D4B0" w14:textId="77777777" w:rsidR="00780679" w:rsidRPr="008D4C95" w:rsidRDefault="008D4C95">
      <w:pPr>
        <w:spacing w:after="200" w:line="240" w:lineRule="auto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članku 45., stavku 8), iza teksta “Procjene i PPUO.” dodaje se tekst “U provedbi mjera zaštite od elementarnih nepogoda i ratnih opasnosti u svemu treba biti usklađen s važećom Procjenom rizika od velikih nesreća Općine Udbina.”.</w:t>
      </w:r>
    </w:p>
    <w:p w14:paraId="12172427" w14:textId="77777777" w:rsidR="00780679" w:rsidRPr="008D4C95" w:rsidRDefault="00780679">
      <w:pPr>
        <w:numPr>
          <w:ilvl w:val="0"/>
          <w:numId w:val="20"/>
        </w:numPr>
        <w:spacing w:after="60" w:line="240" w:lineRule="auto"/>
        <w:ind w:right="11"/>
        <w:jc w:val="center"/>
        <w:rPr>
          <w:lang w:val="hr-HR"/>
        </w:rPr>
      </w:pPr>
    </w:p>
    <w:p w14:paraId="1CD2B932" w14:textId="77777777" w:rsidR="00780679" w:rsidRPr="008D4C95" w:rsidRDefault="008D4C95">
      <w:pPr>
        <w:spacing w:after="200" w:line="240" w:lineRule="auto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članku 46., dodaje se stavak 4) koji glasi: “</w:t>
      </w:r>
    </w:p>
    <w:p w14:paraId="5B178283" w14:textId="77777777" w:rsidR="00780679" w:rsidRPr="008D4C95" w:rsidRDefault="008D4C95">
      <w:pPr>
        <w:numPr>
          <w:ilvl w:val="0"/>
          <w:numId w:val="8"/>
        </w:numPr>
        <w:spacing w:after="200" w:line="240" w:lineRule="auto"/>
        <w:ind w:left="33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 provedbi mjera koje omogućuju opskrbu vodom u iznimnim uvjetima u svemu treba biti usklađen s važećom Procjenom rizika od velikih nesreća Općine Udbina.”.</w:t>
      </w:r>
    </w:p>
    <w:p w14:paraId="2FF6C324" w14:textId="77777777" w:rsidR="00780679" w:rsidRPr="008D4C95" w:rsidRDefault="008D4C95">
      <w:pPr>
        <w:pStyle w:val="Naslov2"/>
        <w:keepNext w:val="0"/>
        <w:keepLines w:val="0"/>
        <w:spacing w:before="360" w:after="80" w:line="276" w:lineRule="auto"/>
        <w:jc w:val="both"/>
        <w:rPr>
          <w:b w:val="0"/>
          <w:sz w:val="20"/>
          <w:szCs w:val="20"/>
          <w:lang w:val="hr-HR"/>
        </w:rPr>
      </w:pPr>
      <w:bookmarkStart w:id="9" w:name="_4kmo82haxnh2" w:colFirst="0" w:colLast="0"/>
      <w:bookmarkEnd w:id="9"/>
      <w:r w:rsidRPr="008D4C95">
        <w:rPr>
          <w:sz w:val="24"/>
          <w:szCs w:val="24"/>
          <w:lang w:val="hr-HR"/>
        </w:rPr>
        <w:t>III. Prijelazne i završne odredbe</w:t>
      </w:r>
    </w:p>
    <w:p w14:paraId="28A916F8" w14:textId="77777777" w:rsidR="00780679" w:rsidRPr="008D4C95" w:rsidRDefault="008D4C9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1"/>
        <w:jc w:val="center"/>
        <w:rPr>
          <w:lang w:val="hr-HR"/>
        </w:rPr>
      </w:pPr>
      <w:r w:rsidRPr="008D4C95">
        <w:rPr>
          <w:sz w:val="20"/>
          <w:szCs w:val="20"/>
          <w:lang w:val="hr-HR"/>
        </w:rPr>
        <w:t xml:space="preserve">  </w:t>
      </w:r>
    </w:p>
    <w:p w14:paraId="79E2E83B" w14:textId="77777777" w:rsidR="00780679" w:rsidRPr="008D4C95" w:rsidRDefault="008D4C95">
      <w:pPr>
        <w:numPr>
          <w:ilvl w:val="0"/>
          <w:numId w:val="11"/>
        </w:numPr>
        <w:spacing w:after="160" w:line="240" w:lineRule="auto"/>
        <w:ind w:left="-30"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Ovaj Plan izrađen je u pet (5) primjeraka izvornika ovjerenih pečatom Općinskog vijeća Općine Udbina i potpisom predsjednika Općinskog vijeća Općine Udbina.</w:t>
      </w:r>
    </w:p>
    <w:p w14:paraId="10F40BDC" w14:textId="77777777" w:rsidR="00780679" w:rsidRPr="008D4C95" w:rsidRDefault="008D4C95">
      <w:pPr>
        <w:numPr>
          <w:ilvl w:val="0"/>
          <w:numId w:val="11"/>
        </w:numPr>
        <w:spacing w:after="160" w:line="240" w:lineRule="auto"/>
        <w:ind w:left="-30"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Po jedan primjerak Plana dostavlja se i čuva u:</w:t>
      </w:r>
    </w:p>
    <w:p w14:paraId="7D77A41A" w14:textId="77777777" w:rsidR="00780679" w:rsidRPr="008D4C95" w:rsidRDefault="008D4C95">
      <w:pPr>
        <w:numPr>
          <w:ilvl w:val="0"/>
          <w:numId w:val="19"/>
        </w:numPr>
        <w:spacing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Ministarstvu prostornoga uređenja, graditeljstva i državne imovine.</w:t>
      </w:r>
    </w:p>
    <w:p w14:paraId="71DF6796" w14:textId="77777777" w:rsidR="00780679" w:rsidRPr="008D4C95" w:rsidRDefault="008D4C95">
      <w:pPr>
        <w:numPr>
          <w:ilvl w:val="0"/>
          <w:numId w:val="19"/>
        </w:numPr>
        <w:spacing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Zavodu za prostorno uređenje Ličko - senjske županije,</w:t>
      </w:r>
    </w:p>
    <w:p w14:paraId="2295E64C" w14:textId="77777777" w:rsidR="00780679" w:rsidRPr="008D4C95" w:rsidRDefault="008D4C95">
      <w:pPr>
        <w:numPr>
          <w:ilvl w:val="0"/>
          <w:numId w:val="19"/>
        </w:numPr>
        <w:spacing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Upravnom odjelu za prostorno uređenje, graditeljstvo i zaštitu okoliša Ličko-senjske županije,</w:t>
      </w:r>
    </w:p>
    <w:p w14:paraId="6BB0AE60" w14:textId="77777777" w:rsidR="00780679" w:rsidRPr="008D4C95" w:rsidRDefault="008D4C95">
      <w:pPr>
        <w:numPr>
          <w:ilvl w:val="0"/>
          <w:numId w:val="19"/>
        </w:numPr>
        <w:spacing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Općini Udbina i</w:t>
      </w:r>
    </w:p>
    <w:p w14:paraId="741E7EA0" w14:textId="77777777" w:rsidR="00780679" w:rsidRPr="008D4C95" w:rsidRDefault="008D4C95">
      <w:pPr>
        <w:numPr>
          <w:ilvl w:val="0"/>
          <w:numId w:val="19"/>
        </w:numPr>
        <w:spacing w:after="200" w:line="240" w:lineRule="auto"/>
        <w:ind w:right="11"/>
        <w:jc w:val="both"/>
        <w:rPr>
          <w:sz w:val="20"/>
          <w:szCs w:val="20"/>
          <w:lang w:val="hr-HR"/>
        </w:rPr>
      </w:pPr>
      <w:proofErr w:type="spellStart"/>
      <w:r w:rsidRPr="008D4C95">
        <w:rPr>
          <w:sz w:val="20"/>
          <w:szCs w:val="20"/>
          <w:lang w:val="hr-HR"/>
        </w:rPr>
        <w:t>Akteracija</w:t>
      </w:r>
      <w:proofErr w:type="spellEnd"/>
      <w:r w:rsidRPr="008D4C95">
        <w:rPr>
          <w:sz w:val="20"/>
          <w:szCs w:val="20"/>
          <w:lang w:val="hr-HR"/>
        </w:rPr>
        <w:t xml:space="preserve"> d.o.o.</w:t>
      </w:r>
    </w:p>
    <w:p w14:paraId="50ECB3BD" w14:textId="77777777" w:rsidR="00780679" w:rsidRPr="008D4C95" w:rsidRDefault="008D4C9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11"/>
        <w:jc w:val="center"/>
        <w:rPr>
          <w:lang w:val="hr-HR"/>
        </w:rPr>
      </w:pPr>
      <w:r w:rsidRPr="008D4C95">
        <w:rPr>
          <w:sz w:val="20"/>
          <w:szCs w:val="20"/>
          <w:lang w:val="hr-HR"/>
        </w:rPr>
        <w:t xml:space="preserve">   </w:t>
      </w:r>
    </w:p>
    <w:p w14:paraId="23B83DFE" w14:textId="77777777" w:rsidR="00780679" w:rsidRPr="008D4C95" w:rsidRDefault="008D4C95">
      <w:pPr>
        <w:numPr>
          <w:ilvl w:val="0"/>
          <w:numId w:val="5"/>
        </w:numPr>
        <w:spacing w:after="160" w:line="240" w:lineRule="auto"/>
        <w:ind w:left="-30"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Sukladno čl. 113. Zakona o prostornom uređenju (Narodne novine, 153/13, 65/17, 114/18, 39/19, 98/19, 67/23) u roku od 30 dana objavit će se i pročišćeni tekst Odredbi za provedbu Plana.</w:t>
      </w:r>
    </w:p>
    <w:p w14:paraId="6E2EF510" w14:textId="77777777" w:rsidR="00780679" w:rsidRPr="008D4C95" w:rsidRDefault="008D4C95">
      <w:pPr>
        <w:numPr>
          <w:ilvl w:val="0"/>
          <w:numId w:val="5"/>
        </w:numPr>
        <w:spacing w:after="160" w:line="240" w:lineRule="auto"/>
        <w:ind w:left="-30"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>Ova Odluka stupa na snagu osmog (8) dana od objave u službenom glasniku.</w:t>
      </w:r>
    </w:p>
    <w:p w14:paraId="1A7C6512" w14:textId="77777777" w:rsidR="00780679" w:rsidRPr="008D4C95" w:rsidRDefault="008D4C95">
      <w:pPr>
        <w:spacing w:after="16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 </w:t>
      </w:r>
    </w:p>
    <w:p w14:paraId="6702A9CE" w14:textId="7BBAFDA8" w:rsidR="008D4C95" w:rsidRPr="008D4C95" w:rsidRDefault="009838B7" w:rsidP="008D4C95">
      <w:pPr>
        <w:spacing w:after="160" w:line="240" w:lineRule="auto"/>
        <w:ind w:right="11"/>
        <w:jc w:val="both"/>
        <w:rPr>
          <w:rFonts w:eastAsia="Times New Roman"/>
          <w:sz w:val="20"/>
          <w:szCs w:val="20"/>
          <w:lang w:val="hr-HR"/>
        </w:rPr>
      </w:pPr>
      <w:r w:rsidRPr="008D4C95">
        <w:rPr>
          <w:rFonts w:eastAsia="Times New Roman"/>
          <w:sz w:val="20"/>
          <w:szCs w:val="20"/>
          <w:lang w:val="hr-HR"/>
        </w:rPr>
        <w:t>KLASA:</w:t>
      </w:r>
      <w:r w:rsidR="008D4C95" w:rsidRPr="008D4C95">
        <w:rPr>
          <w:rFonts w:eastAsia="Times New Roman"/>
          <w:sz w:val="20"/>
          <w:szCs w:val="20"/>
          <w:lang w:val="hr-HR"/>
        </w:rPr>
        <w:t xml:space="preserve"> 350-02/23-01/05</w:t>
      </w:r>
    </w:p>
    <w:p w14:paraId="6C394190" w14:textId="1963E04D" w:rsidR="008D4C95" w:rsidRPr="008D4C95" w:rsidRDefault="009838B7" w:rsidP="008D4C95">
      <w:pPr>
        <w:spacing w:after="160" w:line="240" w:lineRule="auto"/>
        <w:ind w:right="11"/>
        <w:jc w:val="both"/>
        <w:rPr>
          <w:rFonts w:eastAsia="Times New Roman"/>
          <w:sz w:val="20"/>
          <w:szCs w:val="20"/>
          <w:lang w:val="hr-HR"/>
        </w:rPr>
      </w:pPr>
      <w:r w:rsidRPr="008D4C95">
        <w:rPr>
          <w:rFonts w:eastAsia="Times New Roman"/>
          <w:sz w:val="20"/>
          <w:szCs w:val="20"/>
          <w:lang w:val="hr-HR"/>
        </w:rPr>
        <w:t xml:space="preserve">UR. BROJ: </w:t>
      </w:r>
      <w:r w:rsidR="008D4C95" w:rsidRPr="008D4C95">
        <w:rPr>
          <w:rFonts w:eastAsia="Times New Roman"/>
          <w:sz w:val="20"/>
          <w:szCs w:val="20"/>
          <w:lang w:val="hr-HR"/>
        </w:rPr>
        <w:t>2125-12-03-24-__</w:t>
      </w:r>
    </w:p>
    <w:p w14:paraId="6B952992" w14:textId="63BBD284" w:rsidR="008D4C95" w:rsidRPr="008D4C95" w:rsidRDefault="008D4C95" w:rsidP="008D4C95">
      <w:pPr>
        <w:spacing w:after="160" w:line="240" w:lineRule="auto"/>
        <w:ind w:right="11"/>
        <w:jc w:val="both"/>
        <w:rPr>
          <w:rFonts w:eastAsia="Times New Roman"/>
          <w:sz w:val="20"/>
          <w:szCs w:val="20"/>
          <w:lang w:val="hr-HR"/>
        </w:rPr>
      </w:pPr>
      <w:r w:rsidRPr="008D4C95">
        <w:rPr>
          <w:rFonts w:eastAsia="Times New Roman"/>
          <w:sz w:val="20"/>
          <w:szCs w:val="20"/>
          <w:lang w:val="hr-HR"/>
        </w:rPr>
        <w:t xml:space="preserve">Udbina, </w:t>
      </w:r>
      <w:r w:rsidR="00A55D45">
        <w:rPr>
          <w:rFonts w:eastAsia="Times New Roman"/>
          <w:sz w:val="20"/>
          <w:szCs w:val="20"/>
          <w:lang w:val="hr-HR"/>
        </w:rPr>
        <w:t>10</w:t>
      </w:r>
      <w:r w:rsidRPr="008D4C95">
        <w:rPr>
          <w:rFonts w:eastAsia="Times New Roman"/>
          <w:sz w:val="20"/>
          <w:szCs w:val="20"/>
          <w:lang w:val="hr-HR"/>
        </w:rPr>
        <w:t>.4.2024.</w:t>
      </w:r>
    </w:p>
    <w:p w14:paraId="66CD7592" w14:textId="77777777" w:rsidR="00780679" w:rsidRPr="008D4C95" w:rsidRDefault="008D4C95">
      <w:pPr>
        <w:spacing w:after="16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 </w:t>
      </w:r>
    </w:p>
    <w:p w14:paraId="73244F82" w14:textId="77777777" w:rsidR="00780679" w:rsidRPr="008D4C95" w:rsidRDefault="008D4C95">
      <w:pPr>
        <w:spacing w:after="160" w:line="240" w:lineRule="auto"/>
        <w:ind w:right="11"/>
        <w:jc w:val="right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                                                                   </w:t>
      </w:r>
      <w:r w:rsidRPr="008D4C95">
        <w:rPr>
          <w:sz w:val="20"/>
          <w:szCs w:val="20"/>
          <w:lang w:val="hr-HR"/>
        </w:rPr>
        <w:tab/>
        <w:t xml:space="preserve">        Predsjednik Općinskog vijeća Općine Udbina:</w:t>
      </w:r>
    </w:p>
    <w:p w14:paraId="530B1687" w14:textId="77777777" w:rsidR="00780679" w:rsidRPr="008D4C95" w:rsidRDefault="008D4C95">
      <w:pPr>
        <w:spacing w:after="160" w:line="240" w:lineRule="auto"/>
        <w:ind w:right="11"/>
        <w:jc w:val="both"/>
        <w:rPr>
          <w:sz w:val="20"/>
          <w:szCs w:val="20"/>
          <w:lang w:val="hr-HR"/>
        </w:rPr>
      </w:pPr>
      <w:r w:rsidRPr="008D4C95">
        <w:rPr>
          <w:sz w:val="20"/>
          <w:szCs w:val="20"/>
          <w:lang w:val="hr-HR"/>
        </w:rPr>
        <w:t xml:space="preserve">                                                                                          </w:t>
      </w:r>
      <w:r w:rsidRPr="008D4C95">
        <w:rPr>
          <w:sz w:val="20"/>
          <w:szCs w:val="20"/>
          <w:lang w:val="hr-HR"/>
        </w:rPr>
        <w:tab/>
        <w:t xml:space="preserve">     </w:t>
      </w:r>
      <w:r w:rsidRPr="008D4C95">
        <w:rPr>
          <w:sz w:val="20"/>
          <w:szCs w:val="20"/>
          <w:lang w:val="hr-HR"/>
        </w:rPr>
        <w:tab/>
        <w:t xml:space="preserve">Slobodan </w:t>
      </w:r>
      <w:proofErr w:type="spellStart"/>
      <w:r w:rsidRPr="008D4C95">
        <w:rPr>
          <w:sz w:val="20"/>
          <w:szCs w:val="20"/>
          <w:lang w:val="hr-HR"/>
        </w:rPr>
        <w:t>Bjelobaba</w:t>
      </w:r>
      <w:proofErr w:type="spellEnd"/>
      <w:r w:rsidRPr="008D4C95">
        <w:rPr>
          <w:sz w:val="20"/>
          <w:szCs w:val="20"/>
          <w:lang w:val="hr-HR"/>
        </w:rPr>
        <w:t>, v.r.</w:t>
      </w:r>
    </w:p>
    <w:p w14:paraId="6B6C0CE3" w14:textId="77777777" w:rsidR="00780679" w:rsidRPr="008D4C95" w:rsidRDefault="00780679">
      <w:pPr>
        <w:spacing w:after="160" w:line="240" w:lineRule="auto"/>
        <w:ind w:right="11"/>
        <w:jc w:val="both"/>
        <w:rPr>
          <w:sz w:val="20"/>
          <w:szCs w:val="20"/>
          <w:lang w:val="hr-HR"/>
        </w:rPr>
      </w:pPr>
    </w:p>
    <w:p w14:paraId="2B37441F" w14:textId="77777777" w:rsidR="00780679" w:rsidRPr="008D4C95" w:rsidRDefault="00780679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right="11"/>
        <w:jc w:val="both"/>
        <w:rPr>
          <w:sz w:val="20"/>
          <w:szCs w:val="20"/>
          <w:lang w:val="hr-HR"/>
        </w:rPr>
      </w:pPr>
    </w:p>
    <w:p w14:paraId="023D2338" w14:textId="77777777" w:rsidR="00780679" w:rsidRPr="008D4C95" w:rsidRDefault="00780679">
      <w:pPr>
        <w:spacing w:after="160" w:line="240" w:lineRule="auto"/>
        <w:ind w:right="11"/>
        <w:jc w:val="both"/>
        <w:rPr>
          <w:color w:val="000000"/>
          <w:sz w:val="20"/>
          <w:szCs w:val="20"/>
          <w:lang w:val="hr-HR"/>
        </w:rPr>
      </w:pPr>
    </w:p>
    <w:sectPr w:rsidR="00780679" w:rsidRPr="008D4C95">
      <w:headerReference w:type="default" r:id="rId8"/>
      <w:footerReference w:type="default" r:id="rId9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BDB4C" w14:textId="77777777" w:rsidR="00BB7E9E" w:rsidRDefault="00BB7E9E">
      <w:pPr>
        <w:spacing w:line="240" w:lineRule="auto"/>
      </w:pPr>
      <w:r>
        <w:separator/>
      </w:r>
    </w:p>
  </w:endnote>
  <w:endnote w:type="continuationSeparator" w:id="0">
    <w:p w14:paraId="7E9D36E5" w14:textId="77777777" w:rsidR="00BB7E9E" w:rsidRDefault="00BB7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D294" w14:textId="77777777" w:rsidR="00780679" w:rsidRDefault="007806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58A1" w14:textId="77777777" w:rsidR="00BB7E9E" w:rsidRDefault="00BB7E9E">
      <w:pPr>
        <w:spacing w:line="240" w:lineRule="auto"/>
      </w:pPr>
      <w:r>
        <w:separator/>
      </w:r>
    </w:p>
  </w:footnote>
  <w:footnote w:type="continuationSeparator" w:id="0">
    <w:p w14:paraId="330CCF9A" w14:textId="77777777" w:rsidR="00BB7E9E" w:rsidRDefault="00BB7E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EF6B" w14:textId="77777777" w:rsidR="00780679" w:rsidRDefault="007806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3A3"/>
    <w:multiLevelType w:val="multilevel"/>
    <w:tmpl w:val="DE760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2B43A6"/>
    <w:multiLevelType w:val="multilevel"/>
    <w:tmpl w:val="110E81CC"/>
    <w:lvl w:ilvl="0">
      <w:start w:val="14"/>
      <w:numFmt w:val="decimal"/>
      <w:lvlText w:val="Članak %1.a"/>
      <w:lvlJc w:val="left"/>
      <w:pPr>
        <w:ind w:left="1170" w:hanging="360"/>
      </w:pPr>
      <w:rPr>
        <w:b/>
        <w:sz w:val="20"/>
        <w:szCs w:val="20"/>
        <w:u w:val="none"/>
      </w:rPr>
    </w:lvl>
    <w:lvl w:ilvl="1">
      <w:start w:val="1"/>
      <w:numFmt w:val="lowerLetter"/>
      <w:lvlText w:val="Članak 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Članak 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Članak 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Članak 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Članak 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Članak 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Članak 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Članak 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3887539"/>
    <w:multiLevelType w:val="multilevel"/>
    <w:tmpl w:val="9B3612BA"/>
    <w:lvl w:ilvl="0">
      <w:start w:val="16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2E50"/>
    <w:multiLevelType w:val="multilevel"/>
    <w:tmpl w:val="E84413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CE53D17"/>
    <w:multiLevelType w:val="multilevel"/>
    <w:tmpl w:val="B936058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DAF7D22"/>
    <w:multiLevelType w:val="multilevel"/>
    <w:tmpl w:val="8B3293A2"/>
    <w:lvl w:ilvl="0">
      <w:start w:val="8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53033A"/>
    <w:multiLevelType w:val="multilevel"/>
    <w:tmpl w:val="F60E342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9C94F50"/>
    <w:multiLevelType w:val="multilevel"/>
    <w:tmpl w:val="F6BE8BAA"/>
    <w:lvl w:ilvl="0">
      <w:start w:val="19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C625639"/>
    <w:multiLevelType w:val="multilevel"/>
    <w:tmpl w:val="22464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052643C"/>
    <w:multiLevelType w:val="multilevel"/>
    <w:tmpl w:val="2C368B9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0DA6A9C"/>
    <w:multiLevelType w:val="multilevel"/>
    <w:tmpl w:val="4BC427D4"/>
    <w:lvl w:ilvl="0">
      <w:start w:val="1"/>
      <w:numFmt w:val="decimal"/>
      <w:lvlText w:val="Članak %1."/>
      <w:lvlJc w:val="left"/>
      <w:pPr>
        <w:ind w:left="720" w:hanging="360"/>
      </w:pPr>
      <w:rPr>
        <w:b/>
        <w:sz w:val="20"/>
        <w:szCs w:val="20"/>
        <w:u w:val="none"/>
      </w:rPr>
    </w:lvl>
    <w:lvl w:ilvl="1">
      <w:start w:val="1"/>
      <w:numFmt w:val="lowerLetter"/>
      <w:lvlText w:val="Članak 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Članak 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Članak 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Članak 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Članak 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Članak 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Članak 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Članak 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41E2466"/>
    <w:multiLevelType w:val="multilevel"/>
    <w:tmpl w:val="3BD49F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1C322DC"/>
    <w:multiLevelType w:val="multilevel"/>
    <w:tmpl w:val="360A6F4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2CE0DA7"/>
    <w:multiLevelType w:val="multilevel"/>
    <w:tmpl w:val="D9EA85C0"/>
    <w:lvl w:ilvl="0">
      <w:start w:val="4"/>
      <w:numFmt w:val="decimal"/>
      <w:lvlText w:val="Članak %1."/>
      <w:lvlJc w:val="left"/>
      <w:pPr>
        <w:ind w:left="720" w:hanging="360"/>
      </w:pPr>
      <w:rPr>
        <w:b/>
        <w:sz w:val="20"/>
        <w:szCs w:val="20"/>
        <w:u w:val="none"/>
      </w:rPr>
    </w:lvl>
    <w:lvl w:ilvl="1">
      <w:start w:val="1"/>
      <w:numFmt w:val="lowerLetter"/>
      <w:lvlText w:val="Članak 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Članak 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Članak 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Članak 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Članak 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Članak 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Članak 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Članak 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7430A22"/>
    <w:multiLevelType w:val="multilevel"/>
    <w:tmpl w:val="F12472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0062CAD"/>
    <w:multiLevelType w:val="multilevel"/>
    <w:tmpl w:val="22AA3CE6"/>
    <w:lvl w:ilvl="0">
      <w:start w:val="4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7B467EC"/>
    <w:multiLevelType w:val="multilevel"/>
    <w:tmpl w:val="22BA84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9875AAB"/>
    <w:multiLevelType w:val="multilevel"/>
    <w:tmpl w:val="2B6E957A"/>
    <w:lvl w:ilvl="0">
      <w:start w:val="3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FD87174"/>
    <w:multiLevelType w:val="multilevel"/>
    <w:tmpl w:val="75B077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37D51E2"/>
    <w:multiLevelType w:val="multilevel"/>
    <w:tmpl w:val="0158EE3E"/>
    <w:lvl w:ilvl="0">
      <w:start w:val="12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97408016">
    <w:abstractNumId w:val="13"/>
  </w:num>
  <w:num w:numId="2" w16cid:durableId="1255943890">
    <w:abstractNumId w:val="20"/>
  </w:num>
  <w:num w:numId="3" w16cid:durableId="1847866420">
    <w:abstractNumId w:val="10"/>
  </w:num>
  <w:num w:numId="4" w16cid:durableId="1746144936">
    <w:abstractNumId w:val="4"/>
  </w:num>
  <w:num w:numId="5" w16cid:durableId="874346366">
    <w:abstractNumId w:val="5"/>
  </w:num>
  <w:num w:numId="6" w16cid:durableId="936265">
    <w:abstractNumId w:val="0"/>
  </w:num>
  <w:num w:numId="7" w16cid:durableId="1948733056">
    <w:abstractNumId w:val="6"/>
  </w:num>
  <w:num w:numId="8" w16cid:durableId="1755083545">
    <w:abstractNumId w:val="16"/>
  </w:num>
  <w:num w:numId="9" w16cid:durableId="1370569929">
    <w:abstractNumId w:val="1"/>
  </w:num>
  <w:num w:numId="10" w16cid:durableId="1462651010">
    <w:abstractNumId w:val="15"/>
  </w:num>
  <w:num w:numId="11" w16cid:durableId="155927308">
    <w:abstractNumId w:val="7"/>
  </w:num>
  <w:num w:numId="12" w16cid:durableId="593781837">
    <w:abstractNumId w:val="11"/>
  </w:num>
  <w:num w:numId="13" w16cid:durableId="1359357459">
    <w:abstractNumId w:val="2"/>
  </w:num>
  <w:num w:numId="14" w16cid:durableId="641883181">
    <w:abstractNumId w:val="17"/>
  </w:num>
  <w:num w:numId="15" w16cid:durableId="1062020699">
    <w:abstractNumId w:val="19"/>
  </w:num>
  <w:num w:numId="16" w16cid:durableId="174805715">
    <w:abstractNumId w:val="18"/>
  </w:num>
  <w:num w:numId="17" w16cid:durableId="1803423084">
    <w:abstractNumId w:val="8"/>
  </w:num>
  <w:num w:numId="18" w16cid:durableId="1368336232">
    <w:abstractNumId w:val="12"/>
  </w:num>
  <w:num w:numId="19" w16cid:durableId="910385517">
    <w:abstractNumId w:val="9"/>
  </w:num>
  <w:num w:numId="20" w16cid:durableId="524633616">
    <w:abstractNumId w:val="14"/>
  </w:num>
  <w:num w:numId="21" w16cid:durableId="69311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79"/>
    <w:rsid w:val="00780679"/>
    <w:rsid w:val="008D4C95"/>
    <w:rsid w:val="009838B7"/>
    <w:rsid w:val="00A55D45"/>
    <w:rsid w:val="00BB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ABC4"/>
  <w15:docId w15:val="{9FA92A14-3CDF-4624-8458-D68BDF10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00" w:after="200" w:line="240" w:lineRule="auto"/>
      <w:ind w:right="11"/>
      <w:outlineLvl w:val="1"/>
    </w:pPr>
    <w:rPr>
      <w:b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lomakpopisa">
    <w:name w:val="List Paragraph"/>
    <w:basedOn w:val="Normal"/>
    <w:uiPriority w:val="34"/>
    <w:qFormat/>
    <w:rsid w:val="00A55D4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ezproreda">
    <w:name w:val="No Spacing"/>
    <w:uiPriority w:val="1"/>
    <w:qFormat/>
    <w:rsid w:val="00A55D45"/>
    <w:pPr>
      <w:spacing w:line="240" w:lineRule="auto"/>
    </w:pPr>
    <w:rPr>
      <w:rFonts w:asciiTheme="minorHAnsi" w:eastAsiaTheme="minorHAnsi" w:hAnsiTheme="minorHAnsi" w:cstheme="minorBidi"/>
      <w:sz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Pisarnica Udbina</dc:creator>
  <cp:lastModifiedBy>Općina Udbina</cp:lastModifiedBy>
  <cp:revision>2</cp:revision>
  <cp:lastPrinted>2024-04-04T09:25:00Z</cp:lastPrinted>
  <dcterms:created xsi:type="dcterms:W3CDTF">2024-04-04T09:25:00Z</dcterms:created>
  <dcterms:modified xsi:type="dcterms:W3CDTF">2024-04-04T09:25:00Z</dcterms:modified>
</cp:coreProperties>
</file>